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C89AE" w14:textId="525BE4FD" w:rsidR="006D3870" w:rsidRPr="000E600A" w:rsidRDefault="0065219D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 xml:space="preserve">3GPP TSG RAN </w:t>
      </w:r>
      <w:r w:rsidR="00A9066A">
        <w:rPr>
          <w:rFonts w:ascii="Arial" w:hAnsi="Arial" w:cs="Arial" w:hint="eastAsia"/>
          <w:b/>
          <w:sz w:val="24"/>
          <w:lang w:eastAsia="ja-JP"/>
        </w:rPr>
        <w:t xml:space="preserve">WG 1 </w:t>
      </w:r>
      <w:r>
        <w:rPr>
          <w:rFonts w:ascii="Arial" w:hAnsi="Arial" w:cs="Arial"/>
          <w:b/>
          <w:sz w:val="24"/>
        </w:rPr>
        <w:t xml:space="preserve">Meeting </w:t>
      </w:r>
      <w:proofErr w:type="gramStart"/>
      <w:r>
        <w:rPr>
          <w:rFonts w:ascii="Arial" w:hAnsi="Arial" w:cs="Arial"/>
          <w:b/>
          <w:sz w:val="24"/>
        </w:rPr>
        <w:t>#</w:t>
      </w:r>
      <w:r w:rsidR="00A9066A">
        <w:rPr>
          <w:rFonts w:ascii="Arial" w:hAnsi="Arial" w:cs="Arial" w:hint="eastAsia"/>
          <w:b/>
          <w:sz w:val="24"/>
          <w:lang w:eastAsia="ja-JP"/>
        </w:rPr>
        <w:t>84</w:t>
      </w:r>
      <w:r w:rsidR="006D3870" w:rsidRPr="00711B3B">
        <w:rPr>
          <w:rFonts w:ascii="Arial" w:hAnsi="Arial" w:cs="Arial"/>
          <w:b/>
          <w:sz w:val="24"/>
        </w:rPr>
        <w:t xml:space="preserve">                                                                  </w:t>
      </w:r>
      <w:r w:rsidR="00A9066A" w:rsidRPr="007A65EF">
        <w:rPr>
          <w:rFonts w:ascii="Arial" w:hAnsi="Arial" w:cs="Arial"/>
          <w:b/>
          <w:sz w:val="24"/>
        </w:rPr>
        <w:t>R</w:t>
      </w:r>
      <w:r w:rsidR="00A9066A" w:rsidRPr="007A65EF">
        <w:rPr>
          <w:rFonts w:ascii="Arial" w:hAnsi="Arial" w:cs="Arial"/>
          <w:b/>
          <w:sz w:val="24"/>
          <w:lang w:eastAsia="ja-JP"/>
        </w:rPr>
        <w:t>1</w:t>
      </w:r>
      <w:r w:rsidR="006D3870" w:rsidRPr="007A65EF">
        <w:rPr>
          <w:rFonts w:ascii="Arial" w:hAnsi="Arial" w:cs="Arial"/>
          <w:b/>
          <w:sz w:val="24"/>
        </w:rPr>
        <w:t>-</w:t>
      </w:r>
      <w:r w:rsidR="000E600A" w:rsidRPr="007A65EF">
        <w:rPr>
          <w:rFonts w:ascii="Arial" w:hAnsi="Arial" w:cs="Arial"/>
          <w:b/>
          <w:sz w:val="24"/>
        </w:rPr>
        <w:t>1</w:t>
      </w:r>
      <w:r w:rsidR="000E600A" w:rsidRPr="007A65EF">
        <w:rPr>
          <w:rFonts w:ascii="Arial" w:hAnsi="Arial" w:cs="Arial"/>
          <w:b/>
          <w:sz w:val="24"/>
          <w:lang w:eastAsia="ja-JP"/>
        </w:rPr>
        <w:t>60704</w:t>
      </w:r>
      <w:proofErr w:type="gramEnd"/>
    </w:p>
    <w:p w14:paraId="485A8FA8" w14:textId="28A53D31" w:rsidR="0065219D" w:rsidRDefault="00A9066A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</w:rPr>
      </w:pPr>
      <w:r w:rsidRPr="00A9066A">
        <w:rPr>
          <w:rFonts w:ascii="Arial" w:hAnsi="Arial" w:cs="Arial"/>
          <w:b/>
          <w:sz w:val="24"/>
        </w:rPr>
        <w:t>St Julian’s, Malta, Feb. 15 - 19, 2016</w:t>
      </w:r>
    </w:p>
    <w:p w14:paraId="561D83BF" w14:textId="2A6CB25A" w:rsidR="00D87740" w:rsidRDefault="00D87740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hAnsi="Arial" w:cs="Arial"/>
          <w:b/>
          <w:sz w:val="24"/>
          <w:lang w:eastAsia="ja-JP"/>
        </w:rPr>
      </w:pPr>
      <w:r w:rsidRPr="00F45C27">
        <w:rPr>
          <w:rFonts w:ascii="Arial" w:hAnsi="Arial" w:cs="Arial"/>
          <w:b/>
          <w:sz w:val="24"/>
        </w:rPr>
        <w:t>Title:</w:t>
      </w:r>
      <w:r w:rsidRPr="00F45C27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W</w:t>
      </w:r>
      <w:r w:rsidRPr="00D87740">
        <w:rPr>
          <w:rFonts w:ascii="Arial" w:hAnsi="Arial" w:cs="Arial"/>
          <w:b/>
          <w:sz w:val="24"/>
        </w:rPr>
        <w:t xml:space="preserve">hite </w:t>
      </w:r>
      <w:r>
        <w:rPr>
          <w:rFonts w:ascii="Arial" w:hAnsi="Arial" w:cs="Arial" w:hint="eastAsia"/>
          <w:b/>
          <w:sz w:val="24"/>
          <w:lang w:eastAsia="ja-JP"/>
        </w:rPr>
        <w:t>P</w:t>
      </w:r>
      <w:r w:rsidRPr="00D87740">
        <w:rPr>
          <w:rFonts w:ascii="Arial" w:hAnsi="Arial" w:cs="Arial"/>
          <w:b/>
          <w:sz w:val="24"/>
        </w:rPr>
        <w:t xml:space="preserve">aper on </w:t>
      </w:r>
      <w:r>
        <w:rPr>
          <w:rFonts w:ascii="Arial" w:hAnsi="Arial" w:cs="Arial" w:hint="eastAsia"/>
          <w:b/>
          <w:sz w:val="24"/>
          <w:lang w:eastAsia="ja-JP"/>
        </w:rPr>
        <w:t>C</w:t>
      </w:r>
      <w:r w:rsidRPr="00D87740">
        <w:rPr>
          <w:rFonts w:ascii="Arial" w:hAnsi="Arial" w:cs="Arial"/>
          <w:b/>
          <w:sz w:val="24"/>
        </w:rPr>
        <w:t xml:space="preserve">hannel </w:t>
      </w:r>
      <w:r>
        <w:rPr>
          <w:rFonts w:ascii="Arial" w:hAnsi="Arial" w:cs="Arial" w:hint="eastAsia"/>
          <w:b/>
          <w:sz w:val="24"/>
          <w:lang w:eastAsia="ja-JP"/>
        </w:rPr>
        <w:t>M</w:t>
      </w:r>
      <w:r w:rsidRPr="00D87740">
        <w:rPr>
          <w:rFonts w:ascii="Arial" w:hAnsi="Arial" w:cs="Arial"/>
          <w:b/>
          <w:sz w:val="24"/>
        </w:rPr>
        <w:t xml:space="preserve">odelling for </w:t>
      </w:r>
      <w:r w:rsidR="0065009E">
        <w:rPr>
          <w:rFonts w:ascii="Arial" w:hAnsi="Arial" w:cs="Arial" w:hint="eastAsia"/>
          <w:b/>
          <w:sz w:val="24"/>
          <w:lang w:eastAsia="ja-JP"/>
        </w:rPr>
        <w:t>B</w:t>
      </w:r>
      <w:r w:rsidR="0065009E" w:rsidRPr="00E60CFF">
        <w:rPr>
          <w:rFonts w:ascii="Arial" w:hAnsi="Arial" w:cs="Arial"/>
          <w:b/>
          <w:sz w:val="24"/>
          <w:lang w:eastAsia="ja-JP"/>
        </w:rPr>
        <w:t xml:space="preserve">ands </w:t>
      </w:r>
      <w:r w:rsidR="00E60CFF" w:rsidRPr="00E60CFF">
        <w:rPr>
          <w:rFonts w:ascii="Arial" w:hAnsi="Arial" w:cs="Arial"/>
          <w:b/>
          <w:sz w:val="24"/>
          <w:lang w:eastAsia="ja-JP"/>
        </w:rPr>
        <w:t>up to 100 GHz</w:t>
      </w:r>
    </w:p>
    <w:p w14:paraId="7AF11643" w14:textId="76DB3D00" w:rsidR="006D3870" w:rsidRPr="00711B3B" w:rsidRDefault="009A750E" w:rsidP="009A750E">
      <w:pPr>
        <w:keepNext/>
        <w:pBdr>
          <w:bottom w:val="single" w:sz="6" w:space="1" w:color="auto"/>
        </w:pBdr>
        <w:tabs>
          <w:tab w:val="left" w:pos="2552"/>
        </w:tabs>
        <w:spacing w:after="120"/>
        <w:ind w:left="2520" w:hanging="2520"/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 w:rsidRPr="00F45C27">
        <w:rPr>
          <w:rFonts w:ascii="Arial" w:hAnsi="Arial" w:cs="Arial"/>
          <w:b/>
          <w:sz w:val="24"/>
        </w:rPr>
        <w:t xml:space="preserve">NTT DOCOMO, </w:t>
      </w:r>
      <w:r w:rsidR="00A9066A">
        <w:rPr>
          <w:rFonts w:ascii="Arial" w:hAnsi="Arial" w:cs="Arial" w:hint="eastAsia"/>
          <w:b/>
          <w:sz w:val="24"/>
          <w:lang w:eastAsia="ja-JP"/>
        </w:rPr>
        <w:t xml:space="preserve">AT&amp;T, </w:t>
      </w:r>
      <w:r w:rsidRPr="00CC70F8">
        <w:rPr>
          <w:rFonts w:ascii="Arial" w:hAnsi="Arial" w:cs="Arial"/>
          <w:b/>
          <w:sz w:val="24"/>
        </w:rPr>
        <w:t xml:space="preserve">CMCC, Ericsson, Huawei, </w:t>
      </w:r>
      <w:proofErr w:type="spellStart"/>
      <w:r w:rsidRPr="00CC70F8">
        <w:rPr>
          <w:rFonts w:ascii="Arial" w:hAnsi="Arial" w:cs="Arial"/>
          <w:b/>
          <w:sz w:val="24"/>
        </w:rPr>
        <w:t>HiSilicon</w:t>
      </w:r>
      <w:proofErr w:type="spellEnd"/>
      <w:r w:rsidRPr="00CC70F8">
        <w:rPr>
          <w:rFonts w:ascii="Arial" w:hAnsi="Arial" w:cs="Arial"/>
          <w:b/>
          <w:sz w:val="24"/>
        </w:rPr>
        <w:t>, Intel, KT Corporation, Nokia, Qualcomm and Samsung</w:t>
      </w:r>
    </w:p>
    <w:p w14:paraId="0DF010CA" w14:textId="0D0AEC4D" w:rsidR="006D3870" w:rsidRPr="00711B3B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711B3B">
        <w:rPr>
          <w:rFonts w:ascii="Arial" w:hAnsi="Arial" w:cs="Arial"/>
          <w:b/>
          <w:sz w:val="24"/>
        </w:rPr>
        <w:t>Agenda Item:</w:t>
      </w:r>
      <w:r w:rsidRPr="00711B3B">
        <w:rPr>
          <w:rFonts w:ascii="Arial" w:hAnsi="Arial" w:cs="Arial"/>
          <w:b/>
          <w:sz w:val="24"/>
        </w:rPr>
        <w:tab/>
      </w:r>
      <w:r w:rsidR="00D87740">
        <w:rPr>
          <w:rFonts w:ascii="Arial" w:hAnsi="Arial" w:cs="Arial" w:hint="eastAsia"/>
          <w:b/>
          <w:sz w:val="24"/>
          <w:lang w:eastAsia="ja-JP"/>
        </w:rPr>
        <w:t>7.3.5.4</w:t>
      </w:r>
    </w:p>
    <w:p w14:paraId="4DC0C004" w14:textId="77777777" w:rsidR="006D3870" w:rsidRPr="00711B3B" w:rsidRDefault="006D3870" w:rsidP="006D3870">
      <w:pPr>
        <w:keepNext/>
        <w:pBdr>
          <w:bottom w:val="single" w:sz="6" w:space="1" w:color="auto"/>
        </w:pBdr>
        <w:tabs>
          <w:tab w:val="left" w:pos="2552"/>
        </w:tabs>
        <w:spacing w:after="120"/>
        <w:rPr>
          <w:rFonts w:ascii="Arial" w:hAnsi="Arial" w:cs="Arial"/>
          <w:b/>
          <w:sz w:val="24"/>
          <w:lang w:eastAsia="ja-JP"/>
        </w:rPr>
      </w:pPr>
      <w:r w:rsidRPr="00711B3B">
        <w:rPr>
          <w:rFonts w:ascii="Arial" w:hAnsi="Arial" w:cs="Arial"/>
          <w:b/>
          <w:sz w:val="24"/>
        </w:rPr>
        <w:t>Document for:</w:t>
      </w:r>
      <w:r w:rsidRPr="00F45C27">
        <w:rPr>
          <w:rFonts w:ascii="Arial" w:hAnsi="Arial" w:cs="Arial"/>
          <w:b/>
          <w:sz w:val="24"/>
          <w:lang w:eastAsia="ja-JP"/>
        </w:rPr>
        <w:tab/>
        <w:t>Discussion</w:t>
      </w:r>
      <w:r w:rsidR="002064B8" w:rsidRPr="00CC70F8">
        <w:rPr>
          <w:rFonts w:ascii="Arial" w:hAnsi="Arial" w:cs="Arial"/>
          <w:b/>
          <w:sz w:val="24"/>
          <w:lang w:eastAsia="ja-JP"/>
        </w:rPr>
        <w:t xml:space="preserve"> and decision</w:t>
      </w:r>
    </w:p>
    <w:p w14:paraId="769340DA" w14:textId="77777777" w:rsidR="006D3870" w:rsidRPr="00F45C27" w:rsidRDefault="006D3870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 w:rsidRPr="00F45C27">
        <w:rPr>
          <w:rFonts w:ascii="Arial" w:hAnsi="Arial"/>
          <w:sz w:val="32"/>
          <w:szCs w:val="32"/>
        </w:rPr>
        <w:t>Introduction</w:t>
      </w:r>
    </w:p>
    <w:p w14:paraId="0A2BDE83" w14:textId="4E45B4CA" w:rsidR="0065219D" w:rsidRDefault="004C595C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At the RAN</w:t>
      </w:r>
      <w:r w:rsidR="00D87740">
        <w:rPr>
          <w:rFonts w:ascii="Arial" w:hAnsi="Arial" w:cs="Arial" w:hint="eastAsia"/>
          <w:sz w:val="22"/>
          <w:szCs w:val="22"/>
          <w:lang w:eastAsia="ja-JP"/>
        </w:rPr>
        <w:t>#69</w:t>
      </w:r>
      <w:r w:rsidR="0065219D" w:rsidRPr="00C526FC">
        <w:rPr>
          <w:rFonts w:ascii="Arial" w:hAnsi="Arial" w:cs="Arial"/>
          <w:sz w:val="22"/>
          <w:szCs w:val="22"/>
          <w:lang w:eastAsia="ja-JP"/>
        </w:rPr>
        <w:t xml:space="preserve">, a study item </w:t>
      </w:r>
      <w:r w:rsidR="008C125C" w:rsidRPr="00C526FC">
        <w:rPr>
          <w:rFonts w:ascii="Arial" w:hAnsi="Arial" w:cs="Arial"/>
          <w:sz w:val="22"/>
          <w:szCs w:val="22"/>
          <w:lang w:eastAsia="ja-JP"/>
        </w:rPr>
        <w:t xml:space="preserve">(SI) </w:t>
      </w:r>
      <w:r w:rsidR="0065219D" w:rsidRPr="00C526FC">
        <w:rPr>
          <w:rFonts w:ascii="Arial" w:hAnsi="Arial" w:cs="Arial"/>
          <w:sz w:val="22"/>
          <w:szCs w:val="22"/>
          <w:lang w:eastAsia="ja-JP"/>
        </w:rPr>
        <w:t xml:space="preserve">for </w:t>
      </w:r>
      <w:r w:rsidRPr="00C526FC">
        <w:rPr>
          <w:rFonts w:ascii="Arial" w:hAnsi="Arial" w:cs="Arial"/>
          <w:sz w:val="22"/>
          <w:szCs w:val="22"/>
          <w:lang w:eastAsia="ja-JP"/>
        </w:rPr>
        <w:t>channel mode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>l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ling 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>of</w:t>
      </w:r>
      <w:r w:rsidR="00A10804" w:rsidRPr="00C526FC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frequency spectrum above 6 GHz 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>was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 approved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40E6E" w:rsidRPr="00EE3208">
        <w:rPr>
          <w:rFonts w:ascii="Arial" w:hAnsi="Arial" w:cs="Arial"/>
          <w:sz w:val="22"/>
          <w:szCs w:val="22"/>
          <w:lang w:eastAsia="ja-JP"/>
        </w:rPr>
        <w:t>[1]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>.</w:t>
      </w:r>
      <w:r w:rsidRPr="00C526F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40E6E" w:rsidRPr="00C526FC">
        <w:rPr>
          <w:rFonts w:ascii="Arial" w:hAnsi="Arial" w:cs="Arial" w:hint="eastAsia"/>
          <w:sz w:val="22"/>
          <w:szCs w:val="22"/>
          <w:lang w:val="en-US" w:eastAsia="ja-JP"/>
        </w:rPr>
        <w:t>S</w:t>
      </w:r>
      <w:r w:rsidR="00340E6E" w:rsidRPr="00C526FC">
        <w:rPr>
          <w:rFonts w:ascii="Arial" w:hAnsi="Arial" w:cs="Arial"/>
          <w:sz w:val="22"/>
          <w:szCs w:val="22"/>
          <w:lang w:val="en-US" w:eastAsia="ja-JP"/>
        </w:rPr>
        <w:t>ubsequently,</w:t>
      </w:r>
      <w:r w:rsidR="009326CB" w:rsidRPr="00C526FC">
        <w:rPr>
          <w:rFonts w:ascii="Arial" w:hAnsi="Arial" w:cs="Arial"/>
          <w:sz w:val="22"/>
          <w:szCs w:val="22"/>
          <w:lang w:eastAsia="ja-JP"/>
        </w:rPr>
        <w:t xml:space="preserve"> an e-mail discussion 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 xml:space="preserve">was </w:t>
      </w:r>
      <w:r w:rsidR="00340E6E" w:rsidRPr="00C526FC">
        <w:rPr>
          <w:rFonts w:ascii="Arial" w:hAnsi="Arial" w:cs="Arial"/>
          <w:sz w:val="22"/>
          <w:szCs w:val="22"/>
          <w:lang w:eastAsia="ja-JP"/>
        </w:rPr>
        <w:t xml:space="preserve">conducted focusing 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 xml:space="preserve">on </w:t>
      </w:r>
      <w:r w:rsidR="009326CB" w:rsidRPr="00C526FC">
        <w:rPr>
          <w:rFonts w:ascii="Arial" w:hAnsi="Arial" w:cs="Arial"/>
          <w:sz w:val="22"/>
          <w:szCs w:val="22"/>
          <w:lang w:eastAsia="ja-JP"/>
        </w:rPr>
        <w:t xml:space="preserve">analysis of </w:t>
      </w:r>
      <w:r w:rsidR="00E513DB" w:rsidRPr="00C526FC">
        <w:rPr>
          <w:rFonts w:ascii="Arial" w:hAnsi="Arial" w:cs="Arial"/>
          <w:sz w:val="22"/>
          <w:szCs w:val="22"/>
          <w:lang w:eastAsia="ja-JP"/>
        </w:rPr>
        <w:t xml:space="preserve">channel modelling activities </w:t>
      </w:r>
      <w:r w:rsidR="009326CB" w:rsidRPr="00C526FC">
        <w:rPr>
          <w:rFonts w:ascii="Arial" w:hAnsi="Arial" w:cs="Arial"/>
          <w:sz w:val="22"/>
          <w:szCs w:val="22"/>
          <w:lang w:eastAsia="ja-JP"/>
        </w:rPr>
        <w:t>outside of 3GPP</w:t>
      </w:r>
      <w:r w:rsidR="00372F31" w:rsidRPr="00C526FC">
        <w:rPr>
          <w:rFonts w:ascii="Arial" w:hAnsi="Arial" w:cs="Arial"/>
          <w:sz w:val="22"/>
          <w:szCs w:val="22"/>
          <w:lang w:eastAsia="ja-JP"/>
        </w:rPr>
        <w:t>, scenarios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 xml:space="preserve"> of interest</w:t>
      </w:r>
      <w:r w:rsidR="00372F31" w:rsidRPr="00C526FC">
        <w:rPr>
          <w:rFonts w:ascii="Arial" w:hAnsi="Arial" w:cs="Arial"/>
          <w:sz w:val="22"/>
          <w:szCs w:val="22"/>
          <w:lang w:eastAsia="ja-JP"/>
        </w:rPr>
        <w:t>, frequency bands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>, modelling methodologies, etc</w:t>
      </w:r>
      <w:r w:rsidR="004E6019" w:rsidRPr="00C526FC">
        <w:rPr>
          <w:rFonts w:ascii="Arial" w:hAnsi="Arial" w:cs="Arial"/>
          <w:sz w:val="22"/>
          <w:szCs w:val="22"/>
          <w:lang w:eastAsia="ja-JP"/>
        </w:rPr>
        <w:t>.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 xml:space="preserve"> [2</w:t>
      </w:r>
      <w:r w:rsidR="00357091">
        <w:rPr>
          <w:rFonts w:ascii="Arial" w:hAnsi="Arial" w:cs="Arial" w:hint="eastAsia"/>
          <w:sz w:val="22"/>
          <w:szCs w:val="22"/>
          <w:lang w:eastAsia="ja-JP"/>
        </w:rPr>
        <w:t>, 3</w:t>
      </w:r>
      <w:r w:rsidR="00D37693" w:rsidRPr="00C526FC">
        <w:rPr>
          <w:rFonts w:ascii="Arial" w:hAnsi="Arial" w:cs="Arial"/>
          <w:sz w:val="22"/>
          <w:szCs w:val="22"/>
          <w:lang w:eastAsia="ja-JP"/>
        </w:rPr>
        <w:t>].</w:t>
      </w:r>
    </w:p>
    <w:p w14:paraId="46E868A3" w14:textId="1967B751" w:rsidR="0065063C" w:rsidRPr="00E513DB" w:rsidRDefault="00E513DB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In this contribution, we introduce a white paper</w:t>
      </w:r>
      <w:r w:rsidR="00D26343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 xml:space="preserve">on channel modelling for frequency spectrum </w:t>
      </w:r>
      <w:r w:rsidR="008C125C">
        <w:rPr>
          <w:rFonts w:ascii="Arial" w:hAnsi="Arial" w:cs="Arial"/>
          <w:sz w:val="22"/>
          <w:szCs w:val="22"/>
          <w:lang w:eastAsia="ja-JP"/>
        </w:rPr>
        <w:t>up to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="008C125C">
        <w:rPr>
          <w:rFonts w:ascii="Arial" w:hAnsi="Arial" w:cs="Arial"/>
          <w:sz w:val="22"/>
          <w:szCs w:val="22"/>
          <w:lang w:eastAsia="ja-JP"/>
        </w:rPr>
        <w:t xml:space="preserve">100 </w:t>
      </w:r>
      <w:r>
        <w:rPr>
          <w:rFonts w:ascii="Arial" w:hAnsi="Arial" w:cs="Arial"/>
          <w:sz w:val="22"/>
          <w:szCs w:val="22"/>
          <w:lang w:eastAsia="ja-JP"/>
        </w:rPr>
        <w:t>GHz</w:t>
      </w:r>
      <w:r w:rsidR="00D26343">
        <w:rPr>
          <w:rFonts w:ascii="Arial" w:hAnsi="Arial" w:cs="Arial"/>
          <w:sz w:val="22"/>
          <w:szCs w:val="22"/>
          <w:lang w:eastAsia="ja-JP"/>
        </w:rPr>
        <w:t xml:space="preserve">, which </w:t>
      </w:r>
      <w:r w:rsidR="00D87740">
        <w:rPr>
          <w:rFonts w:ascii="Arial" w:hAnsi="Arial" w:cs="Arial" w:hint="eastAsia"/>
          <w:sz w:val="22"/>
          <w:szCs w:val="22"/>
          <w:lang w:eastAsia="ja-JP"/>
        </w:rPr>
        <w:t>was</w:t>
      </w:r>
      <w:r w:rsidR="00AD750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D26343">
        <w:rPr>
          <w:rFonts w:ascii="Arial" w:hAnsi="Arial" w:cs="Arial"/>
          <w:sz w:val="22"/>
          <w:szCs w:val="22"/>
          <w:lang w:eastAsia="ja-JP"/>
        </w:rPr>
        <w:t xml:space="preserve">presented 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>at the</w:t>
      </w:r>
      <w:r w:rsidR="00A10804">
        <w:rPr>
          <w:rFonts w:ascii="Arial" w:hAnsi="Arial" w:cs="Arial"/>
          <w:sz w:val="22"/>
          <w:szCs w:val="22"/>
          <w:lang w:eastAsia="ja-JP"/>
        </w:rPr>
        <w:t xml:space="preserve"> </w:t>
      </w:r>
      <w:r w:rsidR="00D26343">
        <w:rPr>
          <w:rFonts w:ascii="Arial" w:hAnsi="Arial" w:cs="Arial"/>
          <w:sz w:val="22"/>
          <w:szCs w:val="22"/>
          <w:lang w:eastAsia="ja-JP"/>
        </w:rPr>
        <w:t>GLOBECOM 2015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A10804">
        <w:rPr>
          <w:rFonts w:ascii="Arial" w:hAnsi="Arial" w:cs="Arial"/>
          <w:sz w:val="22"/>
          <w:szCs w:val="22"/>
          <w:lang w:eastAsia="ja-JP"/>
        </w:rPr>
        <w:t>conference workshop on channel modelling</w:t>
      </w:r>
      <w:r w:rsidR="00D87740">
        <w:rPr>
          <w:rFonts w:ascii="Arial" w:hAnsi="Arial" w:cs="Arial" w:hint="eastAsia"/>
          <w:sz w:val="22"/>
          <w:szCs w:val="22"/>
          <w:lang w:eastAsia="ja-JP"/>
        </w:rPr>
        <w:t xml:space="preserve"> and also introduced in RAN #70 [</w:t>
      </w:r>
      <w:r w:rsidR="00357091">
        <w:rPr>
          <w:rFonts w:ascii="Arial" w:hAnsi="Arial" w:cs="Arial" w:hint="eastAsia"/>
          <w:sz w:val="22"/>
          <w:szCs w:val="22"/>
          <w:lang w:eastAsia="ja-JP"/>
        </w:rPr>
        <w:t>4</w:t>
      </w:r>
      <w:r w:rsidR="00D87740">
        <w:rPr>
          <w:rFonts w:ascii="Arial" w:hAnsi="Arial" w:cs="Arial" w:hint="eastAsia"/>
          <w:sz w:val="22"/>
          <w:szCs w:val="22"/>
          <w:lang w:eastAsia="ja-JP"/>
        </w:rPr>
        <w:t>]</w:t>
      </w:r>
      <w:r>
        <w:rPr>
          <w:rFonts w:ascii="Arial" w:hAnsi="Arial" w:cs="Arial"/>
          <w:sz w:val="22"/>
          <w:szCs w:val="22"/>
          <w:lang w:eastAsia="ja-JP"/>
        </w:rPr>
        <w:t xml:space="preserve">. </w:t>
      </w:r>
    </w:p>
    <w:p w14:paraId="5D030B9B" w14:textId="77777777" w:rsidR="0065063C" w:rsidRPr="00F45C27" w:rsidRDefault="0065219D" w:rsidP="00FC231E">
      <w:pPr>
        <w:pStyle w:val="ListParagraph"/>
        <w:numPr>
          <w:ilvl w:val="0"/>
          <w:numId w:val="2"/>
        </w:numPr>
        <w:spacing w:before="240" w:after="120"/>
        <w:ind w:left="360"/>
        <w:outlineLvl w:val="0"/>
        <w:rPr>
          <w:szCs w:val="32"/>
        </w:rPr>
      </w:pPr>
      <w:r>
        <w:rPr>
          <w:rFonts w:ascii="Arial" w:hAnsi="Arial"/>
          <w:sz w:val="32"/>
          <w:szCs w:val="32"/>
          <w:lang w:eastAsia="ja-JP"/>
        </w:rPr>
        <w:t>Discussion</w:t>
      </w:r>
    </w:p>
    <w:p w14:paraId="53B7ABED" w14:textId="1532FAE7" w:rsidR="001A1E9C" w:rsidRPr="001A1E9C" w:rsidRDefault="007F3EB6" w:rsidP="001A1E9C">
      <w:pPr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>A white paper</w:t>
      </w:r>
      <w:r w:rsidR="007E2182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357091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[5] </w:t>
      </w:r>
      <w:r w:rsidR="00D87740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was</w:t>
      </w:r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presented at the </w:t>
      </w:r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>GLOBDCOM 2015</w:t>
      </w:r>
      <w:r w:rsidR="004559C8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conference </w:t>
      </w:r>
      <w:r w:rsidR="004559C8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and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is </w:t>
      </w:r>
      <w:r w:rsidR="004559C8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available </w:t>
      </w:r>
      <w:hyperlink r:id="rId9" w:history="1">
        <w:r w:rsidR="00336571" w:rsidRPr="00336571">
          <w:rPr>
            <w:rStyle w:val="Hyperlink"/>
            <w:rFonts w:ascii="Arial" w:hAnsi="Arial" w:cs="Arial"/>
            <w:sz w:val="22"/>
            <w:szCs w:val="22"/>
            <w:shd w:val="clear" w:color="auto" w:fill="FFFFFF"/>
            <w:lang w:eastAsia="ja-JP"/>
          </w:rPr>
          <w:t>here</w:t>
        </w:r>
      </w:hyperlink>
      <w:r w:rsidR="00035E91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, </w:t>
      </w:r>
      <w:r w:rsidR="00357091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together with its presentation material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.</w:t>
      </w:r>
      <w:r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T</w:t>
      </w:r>
      <w:r w:rsidR="00A10804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he 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contents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of the paper </w:t>
      </w:r>
      <w:r w:rsidR="00584078">
        <w:rPr>
          <w:rFonts w:ascii="Arial" w:hAnsi="Arial" w:cs="Arial"/>
          <w:sz w:val="22"/>
          <w:szCs w:val="22"/>
          <w:shd w:val="clear" w:color="auto" w:fill="FFFFFF"/>
          <w:lang w:eastAsia="ja-JP"/>
        </w:rPr>
        <w:t>are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fully aligned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 xml:space="preserve">with </w:t>
      </w:r>
      <w:r w:rsidR="00035E91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the</w:t>
      </w:r>
      <w:r w:rsidR="00035E91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>objective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s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of </w:t>
      </w:r>
      <w:r w:rsidR="00035E91">
        <w:rPr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this</w:t>
      </w:r>
      <w:r w:rsidR="00E56E30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 </w:t>
      </w:r>
      <w:r w:rsidR="00E56E30" w:rsidRPr="00C526FC">
        <w:rPr>
          <w:rFonts w:ascii="Arial" w:hAnsi="Arial" w:cs="Arial"/>
          <w:sz w:val="22"/>
          <w:szCs w:val="22"/>
          <w:shd w:val="clear" w:color="auto" w:fill="FFFFFF"/>
          <w:lang w:eastAsia="ja-JP"/>
        </w:rPr>
        <w:t xml:space="preserve">SI. </w:t>
      </w:r>
      <w:r w:rsidR="00797E80" w:rsidRPr="00C526F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The paper</w:t>
      </w:r>
      <w:r w:rsidR="001A1E9C" w:rsidRPr="00C526F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presents a preliminary overview of the 5G channel models for bands up to 100 GHz</w:t>
      </w:r>
      <w:r w:rsidR="00797E80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which</w:t>
      </w:r>
      <w:r w:rsidR="00DB3B3D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are generally based on </w:t>
      </w:r>
      <w:r w:rsidR="00446B83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a </w:t>
      </w:r>
      <w:r w:rsidR="00DB3B3D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stochastic model as in 3GPP 3D channel model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  <w:r w:rsid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Based on extensive measurements and ray tracing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simulations 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across frequency bands up to 100 GHz, the paper describes an initial 3D channel model 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including</w:t>
      </w:r>
      <w:r w:rsidR="00797E80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following items</w:t>
      </w:r>
      <w:r w:rsidR="001A1E9C"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:</w:t>
      </w:r>
    </w:p>
    <w:p w14:paraId="484B90B8" w14:textId="5FF3DB18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a.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Typical deployment scenarios</w:t>
      </w:r>
      <w:r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which includ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e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urban micro (</w:t>
      </w:r>
      <w:proofErr w:type="spell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UMi</w:t>
      </w:r>
      <w:proofErr w:type="spell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), urban macro (</w:t>
      </w:r>
      <w:proofErr w:type="spell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UMa</w:t>
      </w:r>
      <w:proofErr w:type="spell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 and indoor (</w:t>
      </w:r>
      <w:proofErr w:type="spellStart"/>
      <w:proofErr w:type="gram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InH</w:t>
      </w:r>
      <w:proofErr w:type="spellEnd"/>
      <w:proofErr w:type="gram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) environments.</w:t>
      </w:r>
    </w:p>
    <w:p w14:paraId="15FBB2B8" w14:textId="4C0A4C5C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b.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A baseline model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which includes </w:t>
      </w:r>
      <w:proofErr w:type="spellStart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pathloss</w:t>
      </w:r>
      <w:proofErr w:type="spellEnd"/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 shadow fading, line of sight probability, penetration and blockage models for the above scenarios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</w:p>
    <w:p w14:paraId="74040872" w14:textId="42203CF0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c.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Preliminary fast fading models for the above scenarios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.</w:t>
      </w:r>
    </w:p>
    <w:p w14:paraId="59C4E1D1" w14:textId="5B85E685" w:rsidR="001A1E9C" w:rsidRPr="001A1E9C" w:rsidRDefault="001A1E9C" w:rsidP="001A1E9C">
      <w:pPr>
        <w:ind w:left="630" w:hanging="346"/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d.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ab/>
        <w:t>Various processing methodologies (e.g. clustering algorithm, antenna decoupling</w:t>
      </w:r>
      <w:r w:rsidR="00D55A93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>,</w:t>
      </w:r>
      <w:r w:rsidRPr="001A1E9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etc.)</w:t>
      </w:r>
    </w:p>
    <w:p w14:paraId="44D1F776" w14:textId="07EF09D9" w:rsidR="004C595C" w:rsidRDefault="00DB3B3D" w:rsidP="0065063C">
      <w:pPr>
        <w:jc w:val="both"/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</w:pPr>
      <w:r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The paper is </w:t>
      </w:r>
      <w:r w:rsidR="00182DC4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co-author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e</w:t>
      </w:r>
      <w:r w:rsidR="00182DC4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d by </w:t>
      </w:r>
      <w:r w:rsidR="00CD0B6F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14 parties from industry and academia</w:t>
      </w:r>
      <w:r w:rsidR="007E2182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,</w:t>
      </w:r>
      <w:r w:rsidR="00584078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including</w:t>
      </w:r>
      <w:r w:rsidR="00CD0B6F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nine 3GPP members.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It </w:t>
      </w:r>
      <w:r w:rsidR="00E961AC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is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 xml:space="preserve"> highly beneficial that companies </w:t>
      </w:r>
      <w:r w:rsidR="00A10804">
        <w:rPr>
          <w:rFonts w:ascii="Arial" w:hAnsi="Arial" w:cs="Arial" w:hint="eastAsia"/>
          <w:sz w:val="22"/>
          <w:szCs w:val="22"/>
          <w:shd w:val="clear" w:color="auto" w:fill="FFFFFF"/>
          <w:lang w:val="en-US" w:eastAsia="ja-JP"/>
        </w:rPr>
        <w:t xml:space="preserve">read </w:t>
      </w:r>
      <w:r w:rsidR="004E6019">
        <w:rPr>
          <w:rFonts w:ascii="Arial" w:hAnsi="Arial" w:cs="Arial"/>
          <w:sz w:val="22"/>
          <w:szCs w:val="22"/>
          <w:shd w:val="clear" w:color="auto" w:fill="FFFFFF"/>
          <w:lang w:val="en-US" w:eastAsia="ja-JP"/>
        </w:rPr>
        <w:t>and consider the paper.</w:t>
      </w:r>
    </w:p>
    <w:p w14:paraId="7F632744" w14:textId="2702E483" w:rsidR="0065063C" w:rsidRPr="00584078" w:rsidRDefault="00584078" w:rsidP="0065063C">
      <w:pPr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</w:pP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Proposal: Companies are encouraged to </w:t>
      </w:r>
      <w:r w:rsidR="00A10804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 xml:space="preserve">read </w:t>
      </w:r>
      <w:r w:rsid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and consider </w:t>
      </w: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 </w:t>
      </w:r>
      <w:r w:rsidR="00446B83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>channel modeling</w:t>
      </w:r>
      <w:r w:rsidR="00446B83"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</w:t>
      </w: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white </w:t>
      </w:r>
      <w:r w:rsidRPr="00C526FC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paper </w:t>
      </w:r>
      <w:r w:rsidR="00446B83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 xml:space="preserve">presented </w:t>
      </w:r>
      <w:r w:rsidR="00446B83" w:rsidRPr="00446B83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in GLOBDCOM 2015</w:t>
      </w:r>
      <w:r w:rsidR="00446B83" w:rsidRPr="00EE320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</w:t>
      </w:r>
      <w:r w:rsidRPr="00EE320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[</w:t>
      </w:r>
      <w:r w:rsidR="00446B83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>5</w:t>
      </w:r>
      <w:r w:rsidRPr="00EE320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]</w:t>
      </w:r>
      <w:r w:rsidRP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.</w:t>
      </w:r>
    </w:p>
    <w:p w14:paraId="19E65983" w14:textId="77777777" w:rsidR="0065063C" w:rsidRPr="00F45C27" w:rsidRDefault="0065063C" w:rsidP="00FC231E">
      <w:pPr>
        <w:pStyle w:val="ListParagraph"/>
        <w:numPr>
          <w:ilvl w:val="0"/>
          <w:numId w:val="2"/>
        </w:numPr>
        <w:spacing w:before="240" w:after="120"/>
        <w:ind w:left="360"/>
        <w:contextualSpacing w:val="0"/>
        <w:outlineLvl w:val="0"/>
        <w:rPr>
          <w:szCs w:val="32"/>
        </w:rPr>
      </w:pPr>
      <w:r w:rsidRPr="00F45C27">
        <w:rPr>
          <w:rFonts w:ascii="Arial" w:hAnsi="Arial"/>
          <w:sz w:val="32"/>
          <w:szCs w:val="32"/>
          <w:lang w:eastAsia="ja-JP"/>
        </w:rPr>
        <w:t>Summary</w:t>
      </w:r>
    </w:p>
    <w:p w14:paraId="746EAA88" w14:textId="350549CF" w:rsidR="0065063C" w:rsidRDefault="00584078" w:rsidP="0065063C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In this contribution, we introduce a white paper on channel modelling for frequency spectrum up to 100 GHz 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>that was</w:t>
      </w:r>
      <w:r w:rsidR="00AD750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 xml:space="preserve">presented 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>at the IEEE</w:t>
      </w:r>
      <w:r w:rsidR="00A10804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>GLOBECOM 2015</w:t>
      </w:r>
      <w:r w:rsidR="00A10804">
        <w:rPr>
          <w:rFonts w:ascii="Arial" w:hAnsi="Arial" w:cs="Arial" w:hint="eastAsia"/>
          <w:sz w:val="22"/>
          <w:szCs w:val="22"/>
          <w:lang w:eastAsia="ja-JP"/>
        </w:rPr>
        <w:t xml:space="preserve"> conference</w:t>
      </w:r>
      <w:r>
        <w:rPr>
          <w:rFonts w:ascii="Arial" w:hAnsi="Arial" w:cs="Arial"/>
          <w:sz w:val="22"/>
          <w:szCs w:val="22"/>
          <w:lang w:eastAsia="ja-JP"/>
        </w:rPr>
        <w:t>. Our proposal is shown as follow.</w:t>
      </w:r>
    </w:p>
    <w:p w14:paraId="67A1B6FA" w14:textId="576C62A4" w:rsidR="00372F31" w:rsidRPr="00584078" w:rsidRDefault="00372F31" w:rsidP="00372F31">
      <w:pPr>
        <w:jc w:val="both"/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</w:pP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Proposal: Companies are encouraged to </w:t>
      </w:r>
      <w:r w:rsidR="00A10804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>read</w:t>
      </w:r>
      <w:r w:rsidR="00A10804"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and consider </w:t>
      </w: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a </w:t>
      </w:r>
      <w:r w:rsidR="00446B83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 xml:space="preserve">channel modeling </w:t>
      </w:r>
      <w:r w:rsidRPr="0058407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white </w:t>
      </w:r>
      <w:r w:rsidRPr="00C526FC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paper </w:t>
      </w:r>
      <w:r w:rsidR="00446B83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 xml:space="preserve">presented </w:t>
      </w:r>
      <w:r w:rsidR="00446B83" w:rsidRPr="00446B83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 xml:space="preserve">in GLOBDCOM 2015 </w:t>
      </w:r>
      <w:r w:rsidRPr="00EE320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[</w:t>
      </w:r>
      <w:r w:rsidR="00446B83">
        <w:rPr>
          <w:rFonts w:ascii="Arial" w:hAnsi="Arial" w:cs="Arial" w:hint="eastAsia"/>
          <w:b/>
          <w:sz w:val="22"/>
          <w:szCs w:val="22"/>
          <w:shd w:val="clear" w:color="auto" w:fill="FFFFFF"/>
          <w:lang w:val="en-US" w:eastAsia="ja-JP"/>
        </w:rPr>
        <w:t>5</w:t>
      </w:r>
      <w:r w:rsidRPr="00EE3208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]</w:t>
      </w:r>
      <w:r w:rsidRPr="00372F31">
        <w:rPr>
          <w:rFonts w:ascii="Arial" w:hAnsi="Arial" w:cs="Arial"/>
          <w:b/>
          <w:sz w:val="22"/>
          <w:szCs w:val="22"/>
          <w:shd w:val="clear" w:color="auto" w:fill="FFFFFF"/>
          <w:lang w:val="en-US" w:eastAsia="ja-JP"/>
        </w:rPr>
        <w:t>.</w:t>
      </w:r>
    </w:p>
    <w:p w14:paraId="36906D80" w14:textId="50F4FF07" w:rsidR="00372F31" w:rsidRDefault="00372F31" w:rsidP="00EF5BC1">
      <w:pPr>
        <w:spacing w:before="240" w:after="120"/>
        <w:rPr>
          <w:rFonts w:ascii="Arial" w:hAnsi="Arial" w:cs="Arial"/>
          <w:sz w:val="32"/>
          <w:szCs w:val="32"/>
          <w:lang w:eastAsia="ja-JP"/>
        </w:rPr>
      </w:pPr>
    </w:p>
    <w:p w14:paraId="5491137F" w14:textId="77777777" w:rsidR="006D3870" w:rsidRPr="00F45C27" w:rsidRDefault="006D3870" w:rsidP="0065063C">
      <w:pPr>
        <w:spacing w:before="240" w:after="120"/>
        <w:outlineLvl w:val="0"/>
        <w:rPr>
          <w:rFonts w:cs="Arial"/>
          <w:szCs w:val="32"/>
        </w:rPr>
      </w:pPr>
      <w:r w:rsidRPr="00F45C27">
        <w:rPr>
          <w:rFonts w:ascii="Arial" w:hAnsi="Arial" w:cs="Arial"/>
          <w:sz w:val="32"/>
          <w:szCs w:val="32"/>
        </w:rPr>
        <w:lastRenderedPageBreak/>
        <w:t>References</w:t>
      </w:r>
    </w:p>
    <w:p w14:paraId="5CA5E526" w14:textId="023BABFA" w:rsidR="00B707C6" w:rsidRDefault="00B707C6" w:rsidP="0065219D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[1] </w:t>
      </w:r>
      <w:r w:rsidR="004C595C">
        <w:rPr>
          <w:rFonts w:ascii="Arial" w:hAnsi="Arial" w:cs="Arial"/>
          <w:sz w:val="22"/>
          <w:szCs w:val="22"/>
          <w:lang w:eastAsia="ja-JP"/>
        </w:rPr>
        <w:t xml:space="preserve">3GPP, 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>RP-151606</w:t>
      </w:r>
      <w:r w:rsidR="004C595C">
        <w:rPr>
          <w:rFonts w:ascii="Arial" w:hAnsi="Arial" w:cs="Arial"/>
          <w:sz w:val="22"/>
          <w:szCs w:val="22"/>
          <w:lang w:eastAsia="ja-JP"/>
        </w:rPr>
        <w:t xml:space="preserve">, </w:t>
      </w:r>
      <w:r w:rsidR="004C595C">
        <w:rPr>
          <w:rFonts w:ascii="Arial" w:hAnsi="Arial" w:cs="Arial"/>
          <w:sz w:val="22"/>
          <w:szCs w:val="22"/>
          <w:lang w:eastAsia="ja-JP"/>
        </w:rPr>
        <w:tab/>
        <w:t>Samsung and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 xml:space="preserve"> Nokia Networks</w:t>
      </w:r>
      <w:r w:rsidR="004C595C">
        <w:rPr>
          <w:rFonts w:ascii="Arial" w:hAnsi="Arial" w:cs="Arial"/>
          <w:sz w:val="22"/>
          <w:szCs w:val="22"/>
          <w:lang w:eastAsia="ja-JP"/>
        </w:rPr>
        <w:t>,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 xml:space="preserve"> </w:t>
      </w:r>
      <w:r w:rsidR="004C595C">
        <w:rPr>
          <w:rFonts w:ascii="Arial" w:hAnsi="Arial" w:cs="Arial"/>
          <w:sz w:val="22"/>
          <w:szCs w:val="22"/>
          <w:lang w:eastAsia="ja-JP"/>
        </w:rPr>
        <w:t>“</w:t>
      </w:r>
      <w:r w:rsidR="004C595C" w:rsidRPr="004C595C">
        <w:rPr>
          <w:rFonts w:ascii="Arial" w:hAnsi="Arial" w:cs="Arial"/>
          <w:sz w:val="22"/>
          <w:szCs w:val="22"/>
          <w:lang w:eastAsia="ja-JP"/>
        </w:rPr>
        <w:t>New SID Proposal: Study on channel model for frequency spectrum above 6 GHz</w:t>
      </w:r>
      <w:r w:rsidR="004C595C">
        <w:rPr>
          <w:rFonts w:ascii="Arial" w:hAnsi="Arial" w:cs="Arial"/>
          <w:sz w:val="22"/>
          <w:szCs w:val="22"/>
          <w:lang w:eastAsia="ja-JP"/>
        </w:rPr>
        <w:t>,” Sep. 2015.</w:t>
      </w:r>
    </w:p>
    <w:p w14:paraId="7AD390C1" w14:textId="2B16942D" w:rsidR="004C595C" w:rsidRDefault="004C595C" w:rsidP="0065219D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[2] 3GPP, RP-151544, </w:t>
      </w:r>
      <w:r w:rsidRPr="004C595C">
        <w:rPr>
          <w:rFonts w:ascii="Arial" w:hAnsi="Arial" w:cs="Arial"/>
          <w:sz w:val="22"/>
          <w:szCs w:val="22"/>
          <w:lang w:eastAsia="ja-JP"/>
        </w:rPr>
        <w:t xml:space="preserve">NTT DOCOMO, CMCC, Ericsson, Huawei, </w:t>
      </w:r>
      <w:proofErr w:type="spellStart"/>
      <w:r w:rsidRPr="004C595C">
        <w:rPr>
          <w:rFonts w:ascii="Arial" w:hAnsi="Arial" w:cs="Arial"/>
          <w:sz w:val="22"/>
          <w:szCs w:val="22"/>
          <w:lang w:eastAsia="ja-JP"/>
        </w:rPr>
        <w:t>HiSillicon</w:t>
      </w:r>
      <w:proofErr w:type="spellEnd"/>
      <w:r w:rsidRPr="004C595C">
        <w:rPr>
          <w:rFonts w:ascii="Arial" w:hAnsi="Arial" w:cs="Arial"/>
          <w:sz w:val="22"/>
          <w:szCs w:val="22"/>
          <w:lang w:eastAsia="ja-JP"/>
        </w:rPr>
        <w:t>, Intel, KT Corporation, Nokia, Qualcomm and Samsung</w:t>
      </w:r>
      <w:r>
        <w:rPr>
          <w:rFonts w:ascii="Arial" w:hAnsi="Arial" w:cs="Arial"/>
          <w:sz w:val="22"/>
          <w:szCs w:val="22"/>
          <w:lang w:eastAsia="ja-JP"/>
        </w:rPr>
        <w:t>, “</w:t>
      </w:r>
      <w:r w:rsidRPr="004C595C">
        <w:rPr>
          <w:rFonts w:ascii="Arial" w:hAnsi="Arial" w:cs="Arial"/>
          <w:sz w:val="22"/>
          <w:szCs w:val="22"/>
          <w:lang w:eastAsia="ja-JP"/>
        </w:rPr>
        <w:t xml:space="preserve">Channel </w:t>
      </w:r>
      <w:proofErr w:type="spellStart"/>
      <w:r w:rsidRPr="004C595C">
        <w:rPr>
          <w:rFonts w:ascii="Arial" w:hAnsi="Arial" w:cs="Arial"/>
          <w:sz w:val="22"/>
          <w:szCs w:val="22"/>
          <w:lang w:eastAsia="ja-JP"/>
        </w:rPr>
        <w:t>modeling</w:t>
      </w:r>
      <w:proofErr w:type="spellEnd"/>
      <w:r w:rsidRPr="004C595C">
        <w:rPr>
          <w:rFonts w:ascii="Arial" w:hAnsi="Arial" w:cs="Arial"/>
          <w:sz w:val="22"/>
          <w:szCs w:val="22"/>
          <w:lang w:eastAsia="ja-JP"/>
        </w:rPr>
        <w:t xml:space="preserve"> for higher frequency bands</w:t>
      </w:r>
      <w:r>
        <w:rPr>
          <w:rFonts w:ascii="Arial" w:hAnsi="Arial" w:cs="Arial"/>
          <w:sz w:val="22"/>
          <w:szCs w:val="22"/>
          <w:lang w:eastAsia="ja-JP"/>
        </w:rPr>
        <w:t>,” Sep. 2015.</w:t>
      </w:r>
    </w:p>
    <w:p w14:paraId="3D9FC8D6" w14:textId="0C8DBE08" w:rsidR="00357091" w:rsidRDefault="00357091" w:rsidP="0065219D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[3] 3GPP,</w:t>
      </w:r>
      <w:r w:rsidRPr="00357091">
        <w:rPr>
          <w:rFonts w:ascii="Arial" w:hAnsi="Arial" w:cs="Arial"/>
          <w:sz w:val="22"/>
          <w:szCs w:val="22"/>
          <w:lang w:eastAsia="ja-JP"/>
        </w:rPr>
        <w:t xml:space="preserve"> RP-152212,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Samsung, </w:t>
      </w:r>
      <w:r>
        <w:rPr>
          <w:rFonts w:ascii="Arial" w:hAnsi="Arial" w:cs="Arial"/>
          <w:sz w:val="22"/>
          <w:szCs w:val="22"/>
          <w:lang w:eastAsia="ja-JP"/>
        </w:rPr>
        <w:t>“</w:t>
      </w:r>
      <w:r w:rsidRPr="00357091">
        <w:rPr>
          <w:rFonts w:ascii="Arial" w:hAnsi="Arial" w:cs="Arial"/>
          <w:sz w:val="22"/>
          <w:szCs w:val="22"/>
          <w:lang w:eastAsia="ja-JP"/>
        </w:rPr>
        <w:t>Report of RAN email discussion</w:t>
      </w:r>
      <w:r>
        <w:rPr>
          <w:rFonts w:ascii="Arial" w:hAnsi="Arial" w:cs="Arial"/>
          <w:sz w:val="22"/>
          <w:szCs w:val="22"/>
          <w:lang w:eastAsia="ja-JP"/>
        </w:rPr>
        <w:t xml:space="preserve"> about &gt;6GHz channel modelling,”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Dec</w:t>
      </w:r>
      <w:r>
        <w:rPr>
          <w:rFonts w:ascii="Arial" w:hAnsi="Arial" w:cs="Arial"/>
          <w:sz w:val="22"/>
          <w:szCs w:val="22"/>
          <w:lang w:eastAsia="ja-JP"/>
        </w:rPr>
        <w:t>. 2015.</w:t>
      </w:r>
    </w:p>
    <w:p w14:paraId="77356229" w14:textId="741103F8" w:rsidR="00446B83" w:rsidRDefault="00D87740" w:rsidP="0065219D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[</w:t>
      </w:r>
      <w:r w:rsidR="00357091">
        <w:rPr>
          <w:rFonts w:ascii="Arial" w:hAnsi="Arial" w:cs="Arial" w:hint="eastAsia"/>
          <w:sz w:val="22"/>
          <w:szCs w:val="22"/>
          <w:lang w:eastAsia="ja-JP"/>
        </w:rPr>
        <w:t>4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] </w:t>
      </w:r>
      <w:r>
        <w:rPr>
          <w:rFonts w:ascii="Arial" w:hAnsi="Arial" w:cs="Arial"/>
          <w:sz w:val="22"/>
          <w:szCs w:val="22"/>
          <w:lang w:eastAsia="ja-JP"/>
        </w:rPr>
        <w:t xml:space="preserve">3GPP, RP-151544, </w:t>
      </w:r>
      <w:r w:rsidRPr="004C595C">
        <w:rPr>
          <w:rFonts w:ascii="Arial" w:hAnsi="Arial" w:cs="Arial"/>
          <w:sz w:val="22"/>
          <w:szCs w:val="22"/>
          <w:lang w:eastAsia="ja-JP"/>
        </w:rPr>
        <w:t xml:space="preserve">NTT DOCOMO, CMCC, Ericsson, Huawei, </w:t>
      </w:r>
      <w:proofErr w:type="spellStart"/>
      <w:r w:rsidRPr="004C595C">
        <w:rPr>
          <w:rFonts w:ascii="Arial" w:hAnsi="Arial" w:cs="Arial"/>
          <w:sz w:val="22"/>
          <w:szCs w:val="22"/>
          <w:lang w:eastAsia="ja-JP"/>
        </w:rPr>
        <w:t>HiSillicon</w:t>
      </w:r>
      <w:proofErr w:type="spellEnd"/>
      <w:r w:rsidRPr="004C595C">
        <w:rPr>
          <w:rFonts w:ascii="Arial" w:hAnsi="Arial" w:cs="Arial"/>
          <w:sz w:val="22"/>
          <w:szCs w:val="22"/>
          <w:lang w:eastAsia="ja-JP"/>
        </w:rPr>
        <w:t>, Intel, KT Corporation, Nokia, Qualcomm and Samsung</w:t>
      </w:r>
      <w:r>
        <w:rPr>
          <w:rFonts w:ascii="Arial" w:hAnsi="Arial" w:cs="Arial"/>
          <w:sz w:val="22"/>
          <w:szCs w:val="22"/>
          <w:lang w:eastAsia="ja-JP"/>
        </w:rPr>
        <w:t>, “</w:t>
      </w:r>
      <w:r w:rsidRPr="004C595C">
        <w:rPr>
          <w:rFonts w:ascii="Arial" w:hAnsi="Arial" w:cs="Arial"/>
          <w:sz w:val="22"/>
          <w:szCs w:val="22"/>
          <w:lang w:eastAsia="ja-JP"/>
        </w:rPr>
        <w:t>Channel model</w:t>
      </w:r>
      <w:r w:rsidR="00357091">
        <w:rPr>
          <w:rFonts w:ascii="Arial" w:hAnsi="Arial" w:cs="Arial" w:hint="eastAsia"/>
          <w:sz w:val="22"/>
          <w:szCs w:val="22"/>
          <w:lang w:eastAsia="ja-JP"/>
        </w:rPr>
        <w:t xml:space="preserve"> for 6GHz-100GHz,</w:t>
      </w:r>
      <w:r w:rsidR="00357091">
        <w:rPr>
          <w:rFonts w:ascii="Arial" w:hAnsi="Arial" w:cs="Arial"/>
          <w:sz w:val="22"/>
          <w:szCs w:val="22"/>
          <w:lang w:eastAsia="ja-JP"/>
        </w:rPr>
        <w:t>”</w:t>
      </w:r>
      <w:r>
        <w:rPr>
          <w:rFonts w:ascii="Arial" w:hAnsi="Arial" w:cs="Arial"/>
          <w:sz w:val="22"/>
          <w:szCs w:val="22"/>
          <w:lang w:eastAsia="ja-JP"/>
        </w:rPr>
        <w:t xml:space="preserve"> </w:t>
      </w:r>
      <w:r w:rsidR="00357091">
        <w:rPr>
          <w:rFonts w:ascii="Arial" w:hAnsi="Arial" w:cs="Arial" w:hint="eastAsia"/>
          <w:sz w:val="22"/>
          <w:szCs w:val="22"/>
          <w:lang w:eastAsia="ja-JP"/>
        </w:rPr>
        <w:t>Dec</w:t>
      </w:r>
      <w:r>
        <w:rPr>
          <w:rFonts w:ascii="Arial" w:hAnsi="Arial" w:cs="Arial"/>
          <w:sz w:val="22"/>
          <w:szCs w:val="22"/>
          <w:lang w:eastAsia="ja-JP"/>
        </w:rPr>
        <w:t>. 2015.</w:t>
      </w:r>
    </w:p>
    <w:p w14:paraId="6354BFDD" w14:textId="4BD22B7E" w:rsidR="0065063C" w:rsidRPr="00CC70F8" w:rsidRDefault="004C595C" w:rsidP="006D3870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>[</w:t>
      </w:r>
      <w:r w:rsidR="00357091">
        <w:rPr>
          <w:rFonts w:ascii="Arial" w:hAnsi="Arial" w:cs="Arial" w:hint="eastAsia"/>
          <w:sz w:val="22"/>
          <w:szCs w:val="22"/>
          <w:lang w:eastAsia="ja-JP"/>
        </w:rPr>
        <w:t>5</w:t>
      </w:r>
      <w:r>
        <w:rPr>
          <w:rFonts w:ascii="Arial" w:hAnsi="Arial" w:cs="Arial"/>
          <w:sz w:val="22"/>
          <w:szCs w:val="22"/>
          <w:lang w:eastAsia="ja-JP"/>
        </w:rPr>
        <w:t xml:space="preserve">] </w:t>
      </w:r>
      <w:r w:rsidR="00323B81" w:rsidRPr="00323B81">
        <w:rPr>
          <w:rFonts w:ascii="Arial" w:hAnsi="Arial" w:cs="Arial"/>
          <w:sz w:val="22"/>
          <w:szCs w:val="22"/>
          <w:lang w:eastAsia="ja-JP"/>
        </w:rPr>
        <w:t>Aalto University</w:t>
      </w:r>
      <w:r w:rsidR="00345A24">
        <w:rPr>
          <w:rFonts w:ascii="Arial" w:hAnsi="Arial" w:cs="Arial"/>
          <w:sz w:val="22"/>
          <w:szCs w:val="22"/>
          <w:lang w:eastAsia="ja-JP"/>
        </w:rPr>
        <w:t>, BUPT, CMCC, Ericsson, Huawei, Intel, KT Corporation, Nokia, NTT DOCOMO, New York University, Qualcomm, Samsung, University of Bristol, University of Southern California, “</w:t>
      </w:r>
      <w:r w:rsidR="00345A24" w:rsidRPr="00345A24">
        <w:rPr>
          <w:rFonts w:ascii="Arial" w:hAnsi="Arial" w:cs="Arial"/>
          <w:sz w:val="22"/>
          <w:szCs w:val="22"/>
          <w:lang w:eastAsia="ja-JP"/>
        </w:rPr>
        <w:t xml:space="preserve">5G Channel Model for </w:t>
      </w:r>
      <w:r w:rsidR="00C526FC">
        <w:rPr>
          <w:rFonts w:ascii="Arial" w:hAnsi="Arial" w:cs="Arial" w:hint="eastAsia"/>
          <w:sz w:val="22"/>
          <w:szCs w:val="22"/>
          <w:lang w:eastAsia="ja-JP"/>
        </w:rPr>
        <w:t xml:space="preserve">bands up to </w:t>
      </w:r>
      <w:r w:rsidR="00345A24" w:rsidRPr="00345A24">
        <w:rPr>
          <w:rFonts w:ascii="Arial" w:hAnsi="Arial" w:cs="Arial"/>
          <w:sz w:val="22"/>
          <w:szCs w:val="22"/>
          <w:lang w:eastAsia="ja-JP"/>
        </w:rPr>
        <w:t>100 GHz</w:t>
      </w:r>
      <w:r w:rsidR="00345A24">
        <w:rPr>
          <w:rFonts w:ascii="Arial" w:hAnsi="Arial" w:cs="Arial"/>
          <w:sz w:val="22"/>
          <w:szCs w:val="22"/>
          <w:lang w:eastAsia="ja-JP"/>
        </w:rPr>
        <w:t xml:space="preserve">”, </w:t>
      </w:r>
      <w:proofErr w:type="spellStart"/>
      <w:r w:rsidR="00345A24">
        <w:rPr>
          <w:rFonts w:ascii="Arial" w:hAnsi="Arial" w:cs="Arial"/>
          <w:sz w:val="22"/>
          <w:szCs w:val="22"/>
          <w:lang w:eastAsia="ja-JP"/>
        </w:rPr>
        <w:t>Globecom</w:t>
      </w:r>
      <w:proofErr w:type="spellEnd"/>
      <w:r w:rsidR="00345A24">
        <w:rPr>
          <w:rFonts w:ascii="Arial" w:hAnsi="Arial" w:cs="Arial"/>
          <w:sz w:val="22"/>
          <w:szCs w:val="22"/>
          <w:lang w:eastAsia="ja-JP"/>
        </w:rPr>
        <w:t xml:space="preserve"> 2015</w:t>
      </w:r>
      <w:r w:rsidR="00EF5BC1">
        <w:rPr>
          <w:rFonts w:ascii="Arial" w:hAnsi="Arial" w:cs="Arial"/>
          <w:sz w:val="22"/>
          <w:szCs w:val="22"/>
          <w:lang w:eastAsia="ja-JP"/>
        </w:rPr>
        <w:t>, Dec. 2015</w:t>
      </w:r>
      <w:r w:rsidR="004559C8">
        <w:rPr>
          <w:rFonts w:ascii="Arial" w:hAnsi="Arial" w:cs="Arial"/>
          <w:sz w:val="22"/>
          <w:szCs w:val="22"/>
          <w:lang w:eastAsia="ja-JP"/>
        </w:rPr>
        <w:t xml:space="preserve"> (</w:t>
      </w:r>
      <w:hyperlink r:id="rId10" w:history="1">
        <w:r w:rsidR="004559C8" w:rsidRPr="00336571">
          <w:rPr>
            <w:rStyle w:val="Hyperlink"/>
            <w:rFonts w:ascii="Arial" w:hAnsi="Arial" w:cs="Arial"/>
            <w:sz w:val="22"/>
            <w:szCs w:val="22"/>
            <w:shd w:val="clear" w:color="auto" w:fill="FFFFFF"/>
            <w:lang w:eastAsia="ja-JP"/>
          </w:rPr>
          <w:t>http://www.5gworkshops.com</w:t>
        </w:r>
      </w:hyperlink>
      <w:r w:rsidR="00A10804">
        <w:rPr>
          <w:rStyle w:val="Hyperlink"/>
          <w:rFonts w:ascii="Arial" w:hAnsi="Arial" w:cs="Arial" w:hint="eastAsia"/>
          <w:sz w:val="22"/>
          <w:szCs w:val="22"/>
          <w:shd w:val="clear" w:color="auto" w:fill="FFFFFF"/>
          <w:lang w:eastAsia="ja-JP"/>
        </w:rPr>
        <w:t>/</w:t>
      </w:r>
      <w:r w:rsidR="00A10804" w:rsidRPr="00A10804">
        <w:rPr>
          <w:rStyle w:val="Hyperlink"/>
          <w:rFonts w:ascii="Arial" w:hAnsi="Arial" w:cs="Arial"/>
          <w:sz w:val="22"/>
          <w:szCs w:val="22"/>
          <w:shd w:val="clear" w:color="auto" w:fill="FFFFFF"/>
          <w:lang w:eastAsia="ja-JP"/>
        </w:rPr>
        <w:t>5GCM.html</w:t>
      </w:r>
      <w:r w:rsidR="004559C8">
        <w:rPr>
          <w:rFonts w:ascii="Arial" w:hAnsi="Arial" w:cs="Arial"/>
          <w:sz w:val="22"/>
          <w:szCs w:val="22"/>
          <w:lang w:eastAsia="ja-JP"/>
        </w:rPr>
        <w:t>)</w:t>
      </w:r>
      <w:r w:rsidR="00345A24">
        <w:rPr>
          <w:rFonts w:ascii="Arial" w:hAnsi="Arial" w:cs="Arial"/>
          <w:sz w:val="22"/>
          <w:szCs w:val="22"/>
          <w:lang w:eastAsia="ja-JP"/>
        </w:rPr>
        <w:t>.</w:t>
      </w:r>
    </w:p>
    <w:p w14:paraId="609144B9" w14:textId="77777777" w:rsidR="0065063C" w:rsidRPr="00F45C27" w:rsidRDefault="0065063C" w:rsidP="00CC70F8">
      <w:pPr>
        <w:spacing w:before="120" w:after="200" w:line="276" w:lineRule="auto"/>
        <w:jc w:val="both"/>
        <w:rPr>
          <w:lang w:val="en-US" w:eastAsia="ja-JP"/>
        </w:rPr>
      </w:pPr>
    </w:p>
    <w:sectPr w:rsidR="0065063C" w:rsidRPr="00F45C27" w:rsidSect="005726F3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FB273" w14:textId="77777777" w:rsidR="006C7538" w:rsidRDefault="006C7538">
      <w:r>
        <w:separator/>
      </w:r>
    </w:p>
  </w:endnote>
  <w:endnote w:type="continuationSeparator" w:id="0">
    <w:p w14:paraId="3CCEB27B" w14:textId="77777777" w:rsidR="006C7538" w:rsidRDefault="006C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94628" w14:textId="77777777" w:rsidR="004E6019" w:rsidRDefault="004E6019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157127" w14:textId="77777777" w:rsidR="004E6019" w:rsidRDefault="004E60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DFDA" w14:textId="77777777" w:rsidR="004E6019" w:rsidRDefault="004E6019" w:rsidP="006D38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65EF">
      <w:rPr>
        <w:rStyle w:val="PageNumber"/>
      </w:rPr>
      <w:t>2</w:t>
    </w:r>
    <w:r>
      <w:rPr>
        <w:rStyle w:val="PageNumber"/>
      </w:rPr>
      <w:fldChar w:fldCharType="end"/>
    </w:r>
  </w:p>
  <w:p w14:paraId="1CA56AF7" w14:textId="77777777" w:rsidR="004E6019" w:rsidRDefault="004E60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74A67" w14:textId="77777777" w:rsidR="006C7538" w:rsidRDefault="006C7538">
      <w:r>
        <w:separator/>
      </w:r>
    </w:p>
  </w:footnote>
  <w:footnote w:type="continuationSeparator" w:id="0">
    <w:p w14:paraId="7A1AC8A2" w14:textId="77777777" w:rsidR="006C7538" w:rsidRDefault="006C7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D2058" w14:textId="77777777" w:rsidR="004E6019" w:rsidRDefault="004E6019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3196F"/>
    <w:multiLevelType w:val="hybridMultilevel"/>
    <w:tmpl w:val="FC46CE84"/>
    <w:lvl w:ilvl="0" w:tplc="8D6CF9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9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9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387"/>
    <w:rsid w:val="00005D6D"/>
    <w:rsid w:val="00026300"/>
    <w:rsid w:val="00031F20"/>
    <w:rsid w:val="00035E91"/>
    <w:rsid w:val="00041A8B"/>
    <w:rsid w:val="00067F5F"/>
    <w:rsid w:val="00071F1D"/>
    <w:rsid w:val="000805D8"/>
    <w:rsid w:val="0009363D"/>
    <w:rsid w:val="000B59E5"/>
    <w:rsid w:val="000C26D5"/>
    <w:rsid w:val="000E600A"/>
    <w:rsid w:val="000F284F"/>
    <w:rsid w:val="000F318A"/>
    <w:rsid w:val="000F4A94"/>
    <w:rsid w:val="00126A45"/>
    <w:rsid w:val="00127D28"/>
    <w:rsid w:val="00145F3E"/>
    <w:rsid w:val="00146035"/>
    <w:rsid w:val="00151223"/>
    <w:rsid w:val="00153F1E"/>
    <w:rsid w:val="00160EE4"/>
    <w:rsid w:val="0016453F"/>
    <w:rsid w:val="00170EFD"/>
    <w:rsid w:val="00174C61"/>
    <w:rsid w:val="00182DC4"/>
    <w:rsid w:val="001A1E9C"/>
    <w:rsid w:val="001A1FA4"/>
    <w:rsid w:val="001B0B3C"/>
    <w:rsid w:val="001D4E5E"/>
    <w:rsid w:val="001F7B9E"/>
    <w:rsid w:val="0020545B"/>
    <w:rsid w:val="002064B8"/>
    <w:rsid w:val="00212B1C"/>
    <w:rsid w:val="00225DE8"/>
    <w:rsid w:val="0022789E"/>
    <w:rsid w:val="00251404"/>
    <w:rsid w:val="00270F0B"/>
    <w:rsid w:val="002876FD"/>
    <w:rsid w:val="00291D25"/>
    <w:rsid w:val="002A0BFA"/>
    <w:rsid w:val="002A6779"/>
    <w:rsid w:val="002B368A"/>
    <w:rsid w:val="002D2EB1"/>
    <w:rsid w:val="002E0452"/>
    <w:rsid w:val="002E238E"/>
    <w:rsid w:val="002F51CC"/>
    <w:rsid w:val="00302339"/>
    <w:rsid w:val="003177C6"/>
    <w:rsid w:val="00321C3B"/>
    <w:rsid w:val="00323B81"/>
    <w:rsid w:val="00336571"/>
    <w:rsid w:val="00340E6E"/>
    <w:rsid w:val="00345A24"/>
    <w:rsid w:val="00357091"/>
    <w:rsid w:val="00372F31"/>
    <w:rsid w:val="00375878"/>
    <w:rsid w:val="00375CF9"/>
    <w:rsid w:val="003818D0"/>
    <w:rsid w:val="003C6463"/>
    <w:rsid w:val="003E7E59"/>
    <w:rsid w:val="0040793A"/>
    <w:rsid w:val="0041045C"/>
    <w:rsid w:val="00421320"/>
    <w:rsid w:val="0043071B"/>
    <w:rsid w:val="00430D40"/>
    <w:rsid w:val="00440BC7"/>
    <w:rsid w:val="00446B83"/>
    <w:rsid w:val="004559C8"/>
    <w:rsid w:val="004563BB"/>
    <w:rsid w:val="004712A7"/>
    <w:rsid w:val="004841FA"/>
    <w:rsid w:val="00485F0C"/>
    <w:rsid w:val="004A0EA8"/>
    <w:rsid w:val="004C1928"/>
    <w:rsid w:val="004C595C"/>
    <w:rsid w:val="004E6019"/>
    <w:rsid w:val="00513B97"/>
    <w:rsid w:val="00521534"/>
    <w:rsid w:val="005726F3"/>
    <w:rsid w:val="00584078"/>
    <w:rsid w:val="00591A66"/>
    <w:rsid w:val="00591FB6"/>
    <w:rsid w:val="005D37DD"/>
    <w:rsid w:val="005E7BB3"/>
    <w:rsid w:val="005F0821"/>
    <w:rsid w:val="005F5B36"/>
    <w:rsid w:val="005F7650"/>
    <w:rsid w:val="00600034"/>
    <w:rsid w:val="00611DD0"/>
    <w:rsid w:val="006435F4"/>
    <w:rsid w:val="00644E6B"/>
    <w:rsid w:val="00646FF4"/>
    <w:rsid w:val="0065009E"/>
    <w:rsid w:val="0065063C"/>
    <w:rsid w:val="0065219D"/>
    <w:rsid w:val="006671A0"/>
    <w:rsid w:val="00681F4F"/>
    <w:rsid w:val="0069197E"/>
    <w:rsid w:val="006A1F18"/>
    <w:rsid w:val="006A323B"/>
    <w:rsid w:val="006A70E3"/>
    <w:rsid w:val="006B0FED"/>
    <w:rsid w:val="006C7538"/>
    <w:rsid w:val="006D2A78"/>
    <w:rsid w:val="006D3870"/>
    <w:rsid w:val="006E3AA6"/>
    <w:rsid w:val="006E7AFD"/>
    <w:rsid w:val="00711B3B"/>
    <w:rsid w:val="00737AE6"/>
    <w:rsid w:val="00740221"/>
    <w:rsid w:val="007501BC"/>
    <w:rsid w:val="00754F34"/>
    <w:rsid w:val="00797E80"/>
    <w:rsid w:val="007A65EF"/>
    <w:rsid w:val="007D3C3C"/>
    <w:rsid w:val="007E1629"/>
    <w:rsid w:val="007E2182"/>
    <w:rsid w:val="007E44E1"/>
    <w:rsid w:val="007E792E"/>
    <w:rsid w:val="007F3EB6"/>
    <w:rsid w:val="008104B0"/>
    <w:rsid w:val="00834278"/>
    <w:rsid w:val="00845680"/>
    <w:rsid w:val="008513D1"/>
    <w:rsid w:val="00855D17"/>
    <w:rsid w:val="00874A67"/>
    <w:rsid w:val="00880E65"/>
    <w:rsid w:val="00884DA2"/>
    <w:rsid w:val="008A2318"/>
    <w:rsid w:val="008C125C"/>
    <w:rsid w:val="008C3C34"/>
    <w:rsid w:val="008C6209"/>
    <w:rsid w:val="008D10D2"/>
    <w:rsid w:val="008D640A"/>
    <w:rsid w:val="008F2AFE"/>
    <w:rsid w:val="008F67AB"/>
    <w:rsid w:val="00914057"/>
    <w:rsid w:val="00922C36"/>
    <w:rsid w:val="009268C3"/>
    <w:rsid w:val="009326CB"/>
    <w:rsid w:val="009633B3"/>
    <w:rsid w:val="0096715C"/>
    <w:rsid w:val="00993216"/>
    <w:rsid w:val="009A750E"/>
    <w:rsid w:val="009C645A"/>
    <w:rsid w:val="009F0C44"/>
    <w:rsid w:val="00A10804"/>
    <w:rsid w:val="00A16A70"/>
    <w:rsid w:val="00A37A7B"/>
    <w:rsid w:val="00A603A2"/>
    <w:rsid w:val="00A73133"/>
    <w:rsid w:val="00A76E08"/>
    <w:rsid w:val="00A9066A"/>
    <w:rsid w:val="00A961C7"/>
    <w:rsid w:val="00AA1458"/>
    <w:rsid w:val="00AA15E1"/>
    <w:rsid w:val="00AA5988"/>
    <w:rsid w:val="00AA6B1F"/>
    <w:rsid w:val="00AD7500"/>
    <w:rsid w:val="00AE24CA"/>
    <w:rsid w:val="00AF0544"/>
    <w:rsid w:val="00B12AE0"/>
    <w:rsid w:val="00B54E3F"/>
    <w:rsid w:val="00B707C6"/>
    <w:rsid w:val="00B85472"/>
    <w:rsid w:val="00BA25E9"/>
    <w:rsid w:val="00BA6AA2"/>
    <w:rsid w:val="00BD1C1C"/>
    <w:rsid w:val="00BD3DBA"/>
    <w:rsid w:val="00BD4C3A"/>
    <w:rsid w:val="00BE1524"/>
    <w:rsid w:val="00BE5583"/>
    <w:rsid w:val="00BF5F1D"/>
    <w:rsid w:val="00BF6AE2"/>
    <w:rsid w:val="00C11A7A"/>
    <w:rsid w:val="00C51414"/>
    <w:rsid w:val="00C526FC"/>
    <w:rsid w:val="00C52CE8"/>
    <w:rsid w:val="00C6737D"/>
    <w:rsid w:val="00C908F5"/>
    <w:rsid w:val="00C94846"/>
    <w:rsid w:val="00CB7999"/>
    <w:rsid w:val="00CC59A0"/>
    <w:rsid w:val="00CC5C02"/>
    <w:rsid w:val="00CC70F8"/>
    <w:rsid w:val="00CD0B6F"/>
    <w:rsid w:val="00CD7CC1"/>
    <w:rsid w:val="00CF6723"/>
    <w:rsid w:val="00D00822"/>
    <w:rsid w:val="00D06616"/>
    <w:rsid w:val="00D1015A"/>
    <w:rsid w:val="00D12762"/>
    <w:rsid w:val="00D253B3"/>
    <w:rsid w:val="00D26343"/>
    <w:rsid w:val="00D37693"/>
    <w:rsid w:val="00D50AA9"/>
    <w:rsid w:val="00D53D38"/>
    <w:rsid w:val="00D55A93"/>
    <w:rsid w:val="00D63F04"/>
    <w:rsid w:val="00D76C06"/>
    <w:rsid w:val="00D87740"/>
    <w:rsid w:val="00D90CCD"/>
    <w:rsid w:val="00D9325E"/>
    <w:rsid w:val="00DB3B3D"/>
    <w:rsid w:val="00DB50AF"/>
    <w:rsid w:val="00DC5C03"/>
    <w:rsid w:val="00E05AAC"/>
    <w:rsid w:val="00E31D5A"/>
    <w:rsid w:val="00E367EB"/>
    <w:rsid w:val="00E50F5F"/>
    <w:rsid w:val="00E513DB"/>
    <w:rsid w:val="00E53519"/>
    <w:rsid w:val="00E56E30"/>
    <w:rsid w:val="00E60CFF"/>
    <w:rsid w:val="00E77CEB"/>
    <w:rsid w:val="00E961AC"/>
    <w:rsid w:val="00EB72C6"/>
    <w:rsid w:val="00EE3208"/>
    <w:rsid w:val="00EF5BC1"/>
    <w:rsid w:val="00F07474"/>
    <w:rsid w:val="00F11AE1"/>
    <w:rsid w:val="00F3080B"/>
    <w:rsid w:val="00F365B1"/>
    <w:rsid w:val="00F42F52"/>
    <w:rsid w:val="00F45C27"/>
    <w:rsid w:val="00F47C37"/>
    <w:rsid w:val="00F6150B"/>
    <w:rsid w:val="00F83AF3"/>
    <w:rsid w:val="00F85C1C"/>
    <w:rsid w:val="00FA2ECF"/>
    <w:rsid w:val="00FA5FCE"/>
    <w:rsid w:val="00FC231E"/>
    <w:rsid w:val="00FC4A93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D9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0"/>
    <w:lsdException w:name="Light List Accent 2" w:uiPriority="61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,H3,Underrubrik2,no break,3"/>
    <w:basedOn w:val="Heading2"/>
    <w:next w:val="Normal"/>
    <w:link w:val="Heading3Char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uiPriority w:val="9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9"/>
    <w:rsid w:val="00372F3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uiPriority w:val="99"/>
    <w:rsid w:val="00454F56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aliases w:val="h3 Char,H3 Char,Underrubrik2 Char,no break Char,3 Char"/>
    <w:link w:val="Heading3"/>
    <w:uiPriority w:val="99"/>
    <w:rsid w:val="00372F31"/>
    <w:rPr>
      <w:rFonts w:ascii="Arial" w:hAnsi="Arial"/>
      <w:sz w:val="28"/>
      <w:lang w:val="en-GB" w:eastAsia="x-non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372F31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372F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72F31"/>
    <w:rPr>
      <w:rFonts w:ascii="Arial" w:hAnsi="Arial"/>
      <w:sz w:val="36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character" w:customStyle="1" w:styleId="ListChar">
    <w:name w:val="List Char"/>
    <w:link w:val="List"/>
    <w:rsid w:val="00CE017C"/>
    <w:rPr>
      <w:rFonts w:eastAsia="ＭＳ 明朝"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2F31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CE017C"/>
    <w:rPr>
      <w:rFonts w:eastAsia="ＭＳ 明朝"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CE017C"/>
    <w:rPr>
      <w:rFonts w:eastAsia="ＭＳ 明朝"/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rPr>
      <w:lang w:eastAsia="ja-JP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basedOn w:val="List2Char"/>
    <w:link w:val="B2"/>
    <w:rsid w:val="00D33A4D"/>
    <w:rPr>
      <w:rFonts w:eastAsia="ＭＳ 明朝"/>
      <w:lang w:val="en-GB" w:eastAsia="en-US" w:bidi="ar-SA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CE017C"/>
    <w:rPr>
      <w:rFonts w:eastAsia="ＭＳ 明朝"/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65063C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72F31"/>
    <w:rPr>
      <w:rFonts w:ascii="Times New Roman" w:hAnsi="Times New Roman"/>
      <w:lang w:val="en-GB"/>
    </w:r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ＭＳ ゴシック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link w:val="DateChar"/>
    <w:rsid w:val="00D37F25"/>
  </w:style>
  <w:style w:type="character" w:customStyle="1" w:styleId="DateChar">
    <w:name w:val="Date Char"/>
    <w:link w:val="Date"/>
    <w:rsid w:val="00372F31"/>
    <w:rPr>
      <w:rFonts w:ascii="Times New Roman" w:hAnsi="Times New Roman"/>
      <w:lang w:val="en-GB"/>
    </w:rPr>
  </w:style>
  <w:style w:type="paragraph" w:styleId="Title">
    <w:name w:val="Title"/>
    <w:basedOn w:val="Normal"/>
    <w:link w:val="TitleChar"/>
    <w:uiPriority w:val="1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TitleChar">
    <w:name w:val="Title Char"/>
    <w:link w:val="Title"/>
    <w:uiPriority w:val="10"/>
    <w:rsid w:val="00372F31"/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paragraph" w:customStyle="1" w:styleId="MediumList2-Accent21">
    <w:name w:val="Medium List 2 - Accent 21"/>
    <w:hidden/>
    <w:uiPriority w:val="99"/>
    <w:semiHidden/>
    <w:rsid w:val="00181514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uiPriority w:val="34"/>
    <w:qFormat/>
    <w:rsid w:val="00397EDA"/>
    <w:pPr>
      <w:spacing w:after="0"/>
      <w:ind w:left="720"/>
    </w:pPr>
    <w:rPr>
      <w:rFonts w:ascii="Calibri" w:eastAsia="Calibri" w:hAnsi="Calibri"/>
      <w:sz w:val="22"/>
      <w:szCs w:val="22"/>
      <w:lang w:val="en-AU" w:eastAsia="en-AU"/>
    </w:rPr>
  </w:style>
  <w:style w:type="paragraph" w:styleId="ListParagraph">
    <w:name w:val="List Paragraph"/>
    <w:basedOn w:val="Normal"/>
    <w:uiPriority w:val="34"/>
    <w:qFormat/>
    <w:rsid w:val="005F0821"/>
    <w:pPr>
      <w:ind w:left="720"/>
      <w:contextualSpacing/>
    </w:pPr>
  </w:style>
  <w:style w:type="paragraph" w:customStyle="1" w:styleId="a0">
    <w:name w:val="表格题注"/>
    <w:next w:val="Normal"/>
    <w:rsid w:val="00372F31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372F31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">
    <w:name w:val="插图题注"/>
    <w:next w:val="Normal"/>
    <w:rsid w:val="00372F31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图样式"/>
    <w:basedOn w:val="Normal"/>
    <w:rsid w:val="00372F31"/>
    <w:pPr>
      <w:keepNext/>
      <w:autoSpaceDE w:val="0"/>
      <w:autoSpaceDN w:val="0"/>
      <w:adjustRightInd w:val="0"/>
      <w:spacing w:before="80" w:after="80"/>
      <w:jc w:val="center"/>
    </w:pPr>
    <w:rPr>
      <w:rFonts w:eastAsia="SimSun"/>
      <w:sz w:val="22"/>
      <w:lang w:eastAsia="zh-CN"/>
    </w:rPr>
  </w:style>
  <w:style w:type="paragraph" w:customStyle="1" w:styleId="a4">
    <w:name w:val="文档标题"/>
    <w:basedOn w:val="Normal"/>
    <w:rsid w:val="00372F31"/>
    <w:pPr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6"/>
      <w:szCs w:val="36"/>
      <w:lang w:eastAsia="zh-CN"/>
    </w:rPr>
  </w:style>
  <w:style w:type="paragraph" w:customStyle="1" w:styleId="a5">
    <w:name w:val="正文（首行不缩进）"/>
    <w:basedOn w:val="Normal"/>
    <w:rsid w:val="00372F31"/>
    <w:pPr>
      <w:autoSpaceDE w:val="0"/>
      <w:autoSpaceDN w:val="0"/>
      <w:adjustRightInd w:val="0"/>
      <w:spacing w:after="120"/>
      <w:jc w:val="both"/>
    </w:pPr>
    <w:rPr>
      <w:rFonts w:eastAsia="SimSun"/>
      <w:sz w:val="22"/>
      <w:lang w:eastAsia="zh-CN"/>
    </w:rPr>
  </w:style>
  <w:style w:type="paragraph" w:customStyle="1" w:styleId="a6">
    <w:name w:val="注示头"/>
    <w:basedOn w:val="Normal"/>
    <w:rsid w:val="00372F31"/>
    <w:pPr>
      <w:pBdr>
        <w:top w:val="single" w:sz="4" w:space="1" w:color="000000"/>
      </w:pBdr>
      <w:autoSpaceDE w:val="0"/>
      <w:autoSpaceDN w:val="0"/>
      <w:adjustRightInd w:val="0"/>
      <w:spacing w:after="120"/>
      <w:jc w:val="both"/>
    </w:pPr>
    <w:rPr>
      <w:rFonts w:ascii="Arial" w:eastAsia="SimHei" w:hAnsi="Arial"/>
      <w:sz w:val="18"/>
      <w:szCs w:val="21"/>
      <w:lang w:eastAsia="zh-CN"/>
    </w:rPr>
  </w:style>
  <w:style w:type="paragraph" w:customStyle="1" w:styleId="a7">
    <w:name w:val="注示文本"/>
    <w:basedOn w:val="Normal"/>
    <w:rsid w:val="00372F31"/>
    <w:pPr>
      <w:pBdr>
        <w:bottom w:val="single" w:sz="4" w:space="1" w:color="000000"/>
      </w:pBdr>
      <w:autoSpaceDE w:val="0"/>
      <w:autoSpaceDN w:val="0"/>
      <w:adjustRightInd w:val="0"/>
      <w:spacing w:after="120"/>
      <w:ind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8">
    <w:name w:val="编写建议"/>
    <w:basedOn w:val="Normal"/>
    <w:rsid w:val="00372F31"/>
    <w:pPr>
      <w:autoSpaceDE w:val="0"/>
      <w:autoSpaceDN w:val="0"/>
      <w:adjustRightInd w:val="0"/>
      <w:spacing w:after="120"/>
      <w:ind w:firstLine="420"/>
      <w:jc w:val="both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9">
    <w:name w:val="样式一"/>
    <w:rsid w:val="00372F31"/>
    <w:rPr>
      <w:rFonts w:ascii="SimSun" w:hAnsi="SimSun"/>
      <w:b/>
      <w:bCs/>
      <w:color w:val="000000"/>
      <w:sz w:val="36"/>
    </w:rPr>
  </w:style>
  <w:style w:type="character" w:customStyle="1" w:styleId="aa">
    <w:name w:val="样式二"/>
    <w:rsid w:val="00372F31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Normal"/>
    <w:next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Normal"/>
    <w:next w:val="Normal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Normal"/>
    <w:rsid w:val="00372F31"/>
    <w:pPr>
      <w:autoSpaceDE w:val="0"/>
      <w:autoSpaceDN w:val="0"/>
      <w:adjustRightInd w:val="0"/>
      <w:spacing w:after="12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Normal"/>
    <w:link w:val="DocumentNoChar"/>
    <w:rsid w:val="00372F31"/>
    <w:pPr>
      <w:autoSpaceDE w:val="0"/>
      <w:autoSpaceDN w:val="0"/>
      <w:adjustRightInd w:val="0"/>
      <w:spacing w:after="120"/>
      <w:jc w:val="center"/>
    </w:pPr>
    <w:rPr>
      <w:rFonts w:ascii="Arial" w:eastAsia="SimSun" w:hAnsi="Arial"/>
      <w:sz w:val="22"/>
      <w:szCs w:val="21"/>
      <w:lang w:eastAsia="zh-CN"/>
    </w:rPr>
  </w:style>
  <w:style w:type="character" w:customStyle="1" w:styleId="DocumentNoChar">
    <w:name w:val="Document No. Char"/>
    <w:link w:val="DocumentNo"/>
    <w:rsid w:val="00372F31"/>
    <w:rPr>
      <w:rFonts w:ascii="Arial" w:eastAsia="SimSun" w:hAnsi="Arial"/>
      <w:sz w:val="22"/>
      <w:szCs w:val="21"/>
      <w:lang w:val="en-GB" w:eastAsia="zh-CN"/>
    </w:rPr>
  </w:style>
  <w:style w:type="paragraph" w:customStyle="1" w:styleId="DocumentTitle">
    <w:name w:val="Document Title"/>
    <w:basedOn w:val="CoverDocumentTitle"/>
    <w:next w:val="Normal"/>
    <w:rsid w:val="00372F31"/>
    <w:rPr>
      <w:sz w:val="32"/>
      <w:szCs w:val="32"/>
    </w:rPr>
  </w:style>
  <w:style w:type="paragraph" w:customStyle="1" w:styleId="NormalH1">
    <w:name w:val="Normal H1"/>
    <w:rsid w:val="00372F31"/>
    <w:pPr>
      <w:tabs>
        <w:tab w:val="num" w:pos="1117"/>
      </w:tabs>
      <w:spacing w:after="120"/>
      <w:ind w:left="1117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NormalH2">
    <w:name w:val="Normal H2"/>
    <w:rsid w:val="00372F31"/>
    <w:pPr>
      <w:tabs>
        <w:tab w:val="num" w:pos="1514"/>
      </w:tabs>
      <w:spacing w:after="120"/>
      <w:ind w:left="1514" w:hanging="397"/>
    </w:pPr>
    <w:rPr>
      <w:rFonts w:ascii="Times New Roman" w:eastAsia="SimSun" w:hAnsi="Times New Roman"/>
      <w:sz w:val="21"/>
      <w:lang w:eastAsia="zh-CN"/>
    </w:rPr>
  </w:style>
  <w:style w:type="paragraph" w:customStyle="1" w:styleId="TableHeading">
    <w:name w:val="Table Heading"/>
    <w:autoRedefine/>
    <w:rsid w:val="00372F31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paragraph" w:styleId="TableofFigures">
    <w:name w:val="table of figures"/>
    <w:basedOn w:val="Normal"/>
    <w:next w:val="Normal"/>
    <w:uiPriority w:val="99"/>
    <w:rsid w:val="00372F31"/>
    <w:pPr>
      <w:autoSpaceDE w:val="0"/>
      <w:autoSpaceDN w:val="0"/>
      <w:adjustRightInd w:val="0"/>
      <w:spacing w:after="40"/>
      <w:ind w:left="418" w:hanging="418"/>
      <w:jc w:val="both"/>
    </w:pPr>
    <w:rPr>
      <w:rFonts w:eastAsia="SimSun"/>
      <w:lang w:eastAsia="zh-CN"/>
    </w:rPr>
  </w:style>
  <w:style w:type="paragraph" w:customStyle="1" w:styleId="TableText">
    <w:name w:val="Table Text"/>
    <w:rsid w:val="00372F31"/>
    <w:pPr>
      <w:tabs>
        <w:tab w:val="decimal" w:pos="0"/>
      </w:tabs>
    </w:pPr>
    <w:rPr>
      <w:rFonts w:ascii="Arial" w:eastAsia="SimSun" w:hAnsi="Arial"/>
      <w:noProof/>
      <w:szCs w:val="21"/>
      <w:lang w:eastAsia="zh-CN"/>
    </w:rPr>
  </w:style>
  <w:style w:type="paragraph" w:customStyle="1" w:styleId="Abstract">
    <w:name w:val="Abstract"/>
    <w:basedOn w:val="Normal"/>
    <w:rsid w:val="00372F31"/>
    <w:pPr>
      <w:tabs>
        <w:tab w:val="left" w:pos="0"/>
      </w:tabs>
      <w:autoSpaceDE w:val="0"/>
      <w:autoSpaceDN w:val="0"/>
      <w:adjustRightInd w:val="0"/>
      <w:spacing w:after="120" w:line="360" w:lineRule="auto"/>
      <w:ind w:leftChars="-1" w:left="-2" w:firstLine="1"/>
      <w:jc w:val="both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Normal"/>
    <w:rsid w:val="00372F31"/>
    <w:pPr>
      <w:numPr>
        <w:numId w:val="4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ItemList">
    <w:name w:val="Item List"/>
    <w:rsid w:val="00372F31"/>
    <w:pPr>
      <w:numPr>
        <w:numId w:val="5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eastAsia="zh-CN"/>
    </w:rPr>
  </w:style>
  <w:style w:type="paragraph" w:customStyle="1" w:styleId="Notes">
    <w:name w:val="Notes"/>
    <w:basedOn w:val="Normal"/>
    <w:rsid w:val="00372F31"/>
    <w:pPr>
      <w:autoSpaceDE w:val="0"/>
      <w:autoSpaceDN w:val="0"/>
      <w:adjustRightInd w:val="0"/>
      <w:spacing w:after="120"/>
      <w:ind w:left="567"/>
      <w:jc w:val="both"/>
    </w:pPr>
    <w:rPr>
      <w:rFonts w:ascii="Arial Narrow" w:eastAsia="KaiTi_GB2312" w:hAnsi="Arial Narrow"/>
      <w:sz w:val="18"/>
      <w:szCs w:val="18"/>
      <w:lang w:eastAsia="zh-CN"/>
    </w:rPr>
  </w:style>
  <w:style w:type="paragraph" w:styleId="NormalIndent">
    <w:name w:val="Normal Indent"/>
    <w:basedOn w:val="Normal"/>
    <w:rsid w:val="00372F31"/>
    <w:pPr>
      <w:autoSpaceDE w:val="0"/>
      <w:autoSpaceDN w:val="0"/>
      <w:adjustRightInd w:val="0"/>
      <w:spacing w:after="120"/>
      <w:ind w:left="567" w:firstLineChars="200" w:firstLine="420"/>
      <w:jc w:val="both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Normal"/>
    <w:rsid w:val="00372F31"/>
    <w:pPr>
      <w:numPr>
        <w:numId w:val="6"/>
      </w:numPr>
      <w:tabs>
        <w:tab w:val="clear" w:pos="420"/>
        <w:tab w:val="num" w:pos="360"/>
      </w:tabs>
      <w:autoSpaceDE w:val="0"/>
      <w:autoSpaceDN w:val="0"/>
      <w:adjustRightInd w:val="0"/>
      <w:spacing w:after="0"/>
      <w:ind w:left="0" w:firstLine="0"/>
      <w:jc w:val="both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Normal"/>
    <w:rsid w:val="00372F31"/>
    <w:pPr>
      <w:keepNext/>
      <w:numPr>
        <w:numId w:val="7"/>
      </w:numPr>
      <w:tabs>
        <w:tab w:val="clear" w:pos="720"/>
        <w:tab w:val="num" w:pos="360"/>
      </w:tabs>
      <w:spacing w:before="240" w:afterLines="0"/>
    </w:pPr>
  </w:style>
  <w:style w:type="paragraph" w:customStyle="1" w:styleId="ab">
    <w:name w:val="封面表格文本"/>
    <w:basedOn w:val="Normal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4"/>
      <w:lang w:eastAsia="zh-CN"/>
    </w:rPr>
  </w:style>
  <w:style w:type="paragraph" w:customStyle="1" w:styleId="ac">
    <w:name w:val="封面文档标题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Arial" w:eastAsia="SimSun" w:hAnsi="Arial"/>
      <w:b/>
      <w:sz w:val="56"/>
      <w:lang w:eastAsia="zh-CN"/>
    </w:rPr>
  </w:style>
  <w:style w:type="paragraph" w:customStyle="1" w:styleId="ad">
    <w:name w:val="缺省文本"/>
    <w:basedOn w:val="Normal"/>
    <w:rsid w:val="00372F31"/>
    <w:pPr>
      <w:autoSpaceDE w:val="0"/>
      <w:autoSpaceDN w:val="0"/>
      <w:adjustRightInd w:val="0"/>
      <w:spacing w:after="0" w:line="360" w:lineRule="auto"/>
      <w:jc w:val="both"/>
    </w:pPr>
    <w:rPr>
      <w:rFonts w:eastAsia="SimSun"/>
      <w:sz w:val="22"/>
      <w:lang w:eastAsia="zh-CN"/>
    </w:rPr>
  </w:style>
  <w:style w:type="paragraph" w:customStyle="1" w:styleId="Char">
    <w:name w:val="Char"/>
    <w:basedOn w:val="Normal"/>
    <w:rsid w:val="00372F31"/>
    <w:pPr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ae">
    <w:name w:val="目录"/>
    <w:basedOn w:val="Normal"/>
    <w:rsid w:val="00372F31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lang w:eastAsia="zh-CN"/>
    </w:rPr>
  </w:style>
  <w:style w:type="paragraph" w:customStyle="1" w:styleId="af">
    <w:name w:val="表头样式"/>
    <w:basedOn w:val="Normal"/>
    <w:link w:val="Char0"/>
    <w:rsid w:val="00372F31"/>
    <w:pPr>
      <w:autoSpaceDE w:val="0"/>
      <w:autoSpaceDN w:val="0"/>
      <w:adjustRightInd w:val="0"/>
      <w:spacing w:after="0"/>
      <w:jc w:val="center"/>
    </w:pPr>
    <w:rPr>
      <w:rFonts w:eastAsia="SimSun"/>
      <w:b/>
      <w:sz w:val="22"/>
      <w:lang w:eastAsia="zh-CN"/>
    </w:rPr>
  </w:style>
  <w:style w:type="character" w:customStyle="1" w:styleId="Char0">
    <w:name w:val="表头样式 Char"/>
    <w:link w:val="af"/>
    <w:rsid w:val="00372F31"/>
    <w:rPr>
      <w:rFonts w:ascii="Times New Roman" w:eastAsia="SimSun" w:hAnsi="Times New Roman"/>
      <w:b/>
      <w:sz w:val="22"/>
      <w:lang w:val="en-GB" w:eastAsia="zh-CN"/>
    </w:rPr>
  </w:style>
  <w:style w:type="paragraph" w:customStyle="1" w:styleId="af0">
    <w:name w:val="摘要"/>
    <w:basedOn w:val="Normal"/>
    <w:rsid w:val="00372F31"/>
    <w:pPr>
      <w:tabs>
        <w:tab w:val="left" w:pos="907"/>
      </w:tabs>
      <w:autoSpaceDE w:val="0"/>
      <w:autoSpaceDN w:val="0"/>
      <w:adjustRightInd w:val="0"/>
      <w:spacing w:after="0" w:line="360" w:lineRule="auto"/>
      <w:ind w:left="879" w:hanging="879"/>
      <w:jc w:val="both"/>
    </w:pPr>
    <w:rPr>
      <w:rFonts w:eastAsia="SimSun"/>
      <w:sz w:val="22"/>
      <w:lang w:eastAsia="zh-CN"/>
    </w:rPr>
  </w:style>
  <w:style w:type="paragraph" w:styleId="BodyTextFirstIndent">
    <w:name w:val="Body Text First Indent"/>
    <w:basedOn w:val="Normal"/>
    <w:link w:val="BodyTextFirstIndentChar"/>
    <w:rsid w:val="00372F31"/>
    <w:pPr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sz w:val="22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72F31"/>
    <w:rPr>
      <w:rFonts w:ascii="Times New Roman" w:eastAsia="SimSun" w:hAnsi="Times New Roman"/>
      <w:sz w:val="22"/>
      <w:lang w:val="en-GB" w:eastAsia="zh-CN"/>
    </w:rPr>
  </w:style>
  <w:style w:type="paragraph" w:customStyle="1" w:styleId="af1">
    <w:name w:val="封面华为技术"/>
    <w:basedOn w:val="Normal"/>
    <w:rsid w:val="00372F31"/>
    <w:pPr>
      <w:autoSpaceDE w:val="0"/>
      <w:autoSpaceDN w:val="0"/>
      <w:adjustRightInd w:val="0"/>
      <w:spacing w:after="0" w:line="360" w:lineRule="auto"/>
      <w:jc w:val="center"/>
    </w:pPr>
    <w:rPr>
      <w:rFonts w:ascii="SimHei" w:eastAsia="SimHei"/>
      <w:b/>
      <w:sz w:val="3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72F31"/>
    <w:pPr>
      <w:autoSpaceDE w:val="0"/>
      <w:autoSpaceDN w:val="0"/>
      <w:adjustRightInd w:val="0"/>
      <w:spacing w:after="120"/>
      <w:jc w:val="center"/>
    </w:pPr>
    <w:rPr>
      <w:rFonts w:eastAsia="SimSun"/>
      <w:b/>
      <w:bCs/>
      <w:lang w:eastAsia="zh-CN"/>
    </w:rPr>
  </w:style>
  <w:style w:type="paragraph" w:styleId="Revision">
    <w:name w:val="Revision"/>
    <w:hidden/>
    <w:uiPriority w:val="99"/>
    <w:rsid w:val="00372F31"/>
    <w:rPr>
      <w:rFonts w:ascii="Times New Roman" w:eastAsia="SimSun" w:hAnsi="Times New Roman"/>
      <w:sz w:val="22"/>
      <w:lang w:eastAsia="zh-CN"/>
    </w:rPr>
  </w:style>
  <w:style w:type="paragraph" w:customStyle="1" w:styleId="FigureCenter">
    <w:name w:val="FigureCenter"/>
    <w:basedOn w:val="Normal"/>
    <w:qFormat/>
    <w:rsid w:val="00372F31"/>
    <w:pPr>
      <w:keepNext/>
      <w:autoSpaceDE w:val="0"/>
      <w:autoSpaceDN w:val="0"/>
      <w:adjustRightInd w:val="0"/>
      <w:spacing w:after="120"/>
      <w:jc w:val="center"/>
    </w:pPr>
    <w:rPr>
      <w:rFonts w:eastAsia="SimSun"/>
      <w:sz w:val="22"/>
    </w:rPr>
  </w:style>
  <w:style w:type="paragraph" w:customStyle="1" w:styleId="TableCell">
    <w:name w:val="TableCell"/>
    <w:basedOn w:val="Normal"/>
    <w:qFormat/>
    <w:rsid w:val="00372F31"/>
    <w:pPr>
      <w:widowControl w:val="0"/>
      <w:autoSpaceDE w:val="0"/>
      <w:autoSpaceDN w:val="0"/>
      <w:adjustRightInd w:val="0"/>
      <w:spacing w:before="40" w:after="40"/>
      <w:jc w:val="both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372F31"/>
    <w:pPr>
      <w:jc w:val="center"/>
    </w:pPr>
    <w:rPr>
      <w:b/>
    </w:rPr>
  </w:style>
  <w:style w:type="paragraph" w:customStyle="1" w:styleId="References">
    <w:name w:val="References"/>
    <w:basedOn w:val="Normal"/>
    <w:rsid w:val="00372F31"/>
    <w:pPr>
      <w:numPr>
        <w:numId w:val="8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CaptionTable">
    <w:name w:val="CaptionTable"/>
    <w:basedOn w:val="Caption"/>
    <w:qFormat/>
    <w:rsid w:val="00372F31"/>
    <w:pPr>
      <w:keepNext/>
    </w:pPr>
  </w:style>
  <w:style w:type="paragraph" w:customStyle="1" w:styleId="BlankLine">
    <w:name w:val="BlankLine"/>
    <w:basedOn w:val="Normal"/>
    <w:qFormat/>
    <w:rsid w:val="00372F31"/>
    <w:pPr>
      <w:autoSpaceDE w:val="0"/>
      <w:autoSpaceDN w:val="0"/>
      <w:adjustRightInd w:val="0"/>
      <w:spacing w:after="0"/>
      <w:jc w:val="both"/>
    </w:pPr>
    <w:rPr>
      <w:rFonts w:eastAsia="SimSun"/>
      <w:sz w:val="22"/>
      <w:lang w:eastAsia="zh-CN"/>
    </w:rPr>
  </w:style>
  <w:style w:type="character" w:styleId="EndnoteReference">
    <w:name w:val="endnote reference"/>
    <w:uiPriority w:val="99"/>
    <w:rsid w:val="00372F31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372F31"/>
    <w:pPr>
      <w:autoSpaceDE w:val="0"/>
      <w:autoSpaceDN w:val="0"/>
      <w:adjustRightInd w:val="0"/>
      <w:spacing w:after="0"/>
      <w:ind w:left="720" w:hanging="720"/>
      <w:jc w:val="both"/>
    </w:pPr>
    <w:rPr>
      <w:rFonts w:eastAsia="SimSun"/>
      <w:sz w:val="22"/>
      <w:lang w:eastAsia="zh-CN"/>
    </w:rPr>
  </w:style>
  <w:style w:type="paragraph" w:styleId="EndnoteText">
    <w:name w:val="endnote text"/>
    <w:basedOn w:val="Normal"/>
    <w:link w:val="EndnoteTextChar"/>
    <w:uiPriority w:val="99"/>
    <w:unhideWhenUsed/>
    <w:rsid w:val="00372F31"/>
    <w:pPr>
      <w:spacing w:after="0"/>
    </w:pPr>
    <w:rPr>
      <w:rFonts w:ascii="Calibri" w:eastAsia="Calibri" w:hAnsi="Calibri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72F31"/>
    <w:rPr>
      <w:rFonts w:ascii="Calibri" w:eastAsia="Calibri" w:hAnsi="Calibri"/>
    </w:rPr>
  </w:style>
  <w:style w:type="paragraph" w:customStyle="1" w:styleId="references0">
    <w:name w:val="references"/>
    <w:rsid w:val="00372F31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</w:rPr>
  </w:style>
  <w:style w:type="paragraph" w:customStyle="1" w:styleId="bulletlist">
    <w:name w:val="bullet list"/>
    <w:basedOn w:val="BodyText"/>
    <w:rsid w:val="00372F31"/>
    <w:pPr>
      <w:numPr>
        <w:numId w:val="10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72F31"/>
  </w:style>
  <w:style w:type="character" w:styleId="PlaceholderText">
    <w:name w:val="Placeholder Text"/>
    <w:basedOn w:val="DefaultParagraphFont"/>
    <w:uiPriority w:val="99"/>
    <w:rsid w:val="00372F31"/>
    <w:rPr>
      <w:color w:val="808080"/>
    </w:rPr>
  </w:style>
  <w:style w:type="table" w:customStyle="1" w:styleId="2-11">
    <w:name w:val="中等深浅网格 2 - 强调文字颜色 11"/>
    <w:basedOn w:val="TableNormal"/>
    <w:uiPriority w:val="68"/>
    <w:rsid w:val="00372F31"/>
    <w:rPr>
      <w:rFonts w:ascii="Cambria" w:eastAsia="SimSun" w:hAnsi="Cambria"/>
      <w:color w:val="000000"/>
      <w:sz w:val="22"/>
      <w:szCs w:val="22"/>
      <w:lang w:val="sv-S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5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10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2092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36841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86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878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0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4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7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80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5gworkshop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5gworkshops.com/5GCM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0DCFC-E0F5-4C55-96A6-21CB27199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3489</CharactersWithSpaces>
  <SharedDoc>false</SharedDoc>
  <HLinks>
    <vt:vector size="18" baseType="variant">
      <vt:variant>
        <vt:i4>2949225</vt:i4>
      </vt:variant>
      <vt:variant>
        <vt:i4>6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3</vt:i4>
      </vt:variant>
      <vt:variant>
        <vt:i4>0</vt:i4>
      </vt:variant>
      <vt:variant>
        <vt:i4>5</vt:i4>
      </vt:variant>
      <vt:variant>
        <vt:lpwstr>http://www.nist.gov/ctl/wireless-networks/5gmillimeterwavechannelmodel.cfm</vt:lpwstr>
      </vt:variant>
      <vt:variant>
        <vt:lpwstr/>
      </vt:variant>
      <vt:variant>
        <vt:i4>2949225</vt:i4>
      </vt:variant>
      <vt:variant>
        <vt:i4>0</vt:i4>
      </vt:variant>
      <vt:variant>
        <vt:i4>0</vt:i4>
      </vt:variant>
      <vt:variant>
        <vt:i4>5</vt:i4>
      </vt:variant>
      <vt:variant>
        <vt:lpwstr>https://www.metis2020.com/wp-content/uploads/deliverables/METIS_D1.4_v1.0.pdf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2016-01-29T21:55:00Z</dcterms:created>
  <dcterms:modified xsi:type="dcterms:W3CDTF">2016-02-06T00:11:00Z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1441594480</vt:lpwstr>
  </property>
  <property fmtid="{D5CDD505-2E9C-101B-9397-08002B2CF9AE}" pid="3" name="_new_ms_pID_72543">
    <vt:lpwstr>(3)1R5Vajz3vz3V0NHOAKw+DoOAgMqrorLuZGb/tVFFVo9R91J+otjjZzSu3LxjPjQHtBdfeqBJ
MC+RktXl6iOY8WluOguMabsD/1f4TUqYV4Xbjv9svIZZlXBC83nNVEp0TGUByh9R2pyeyz+5
Y8T/zq06dgEtg5Eb9ayPK3MEeTtLPBix/D+3zI26jQfgNkD57Aeh1nnYd6C2WLBBAou8Bwxx
BrmmI/b79QpTii3egG</vt:lpwstr>
  </property>
  <property fmtid="{D5CDD505-2E9C-101B-9397-08002B2CF9AE}" pid="4" name="_new_ms_pID_725431">
    <vt:lpwstr>20z8q8cOkTI/0roE6i2M0ss0JggV/cDUlZXGEHHCVpKEXf9tURfwoq
2+niXTFWkY7fwmlhMgYubl5GL46HPPOyVUNBbLHoODkcrvNSxpsPQt7AGimWQmq1t6BrQuLy
WGMHhIsZbL4oyL5Kem6nBgE79IZYGZy1y+Fas5pArcO7v1MAcIk24w/ysGO7C8dG8JkGT532
sho+OnaTEqoKjQzNmbRks51e9tSghMzXC9AA</vt:lpwstr>
  </property>
  <property fmtid="{D5CDD505-2E9C-101B-9397-08002B2CF9AE}" pid="5" name="_new_ms_pID_725432">
    <vt:lpwstr>aDvIC5aJgKuaDZbj1lMa5/AbHNAqExWaDzNm
oA6hNv3aOVJBWH9JXW1EHrBVda83zA==</vt:lpwstr>
  </property>
</Properties>
</file>